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199D" w14:textId="77777777" w:rsidR="00A26A9B" w:rsidRPr="00622A0E" w:rsidRDefault="00A26A9B" w:rsidP="00A26A9B">
      <w:pPr>
        <w:spacing w:before="120" w:after="120"/>
        <w:jc w:val="center"/>
        <w:rPr>
          <w:b/>
          <w:smallCaps/>
          <w:sz w:val="28"/>
          <w:szCs w:val="28"/>
        </w:rPr>
      </w:pPr>
      <w:r w:rsidRPr="00622A0E">
        <w:rPr>
          <w:b/>
          <w:smallCaps/>
          <w:sz w:val="28"/>
          <w:szCs w:val="28"/>
        </w:rPr>
        <w:t xml:space="preserve">Terms of Reference </w:t>
      </w:r>
    </w:p>
    <w:p w14:paraId="2F0D7BBB" w14:textId="77777777" w:rsidR="00622A0E" w:rsidRDefault="00A26A9B" w:rsidP="00622A0E">
      <w:pPr>
        <w:spacing w:before="120" w:after="120"/>
        <w:jc w:val="center"/>
        <w:rPr>
          <w:b/>
          <w:smallCaps/>
          <w:sz w:val="28"/>
          <w:szCs w:val="28"/>
        </w:rPr>
      </w:pPr>
      <w:r w:rsidRPr="00622A0E">
        <w:rPr>
          <w:b/>
          <w:smallCaps/>
          <w:sz w:val="28"/>
          <w:szCs w:val="28"/>
        </w:rPr>
        <w:t xml:space="preserve">Expenditure Verification of the project </w:t>
      </w:r>
    </w:p>
    <w:p w14:paraId="41E25654" w14:textId="6054C4C4" w:rsidR="00A26A9B" w:rsidRPr="00622A0E" w:rsidRDefault="00A26A9B" w:rsidP="00B775E4">
      <w:pPr>
        <w:spacing w:before="120" w:after="360"/>
        <w:jc w:val="center"/>
        <w:rPr>
          <w:b/>
          <w:smallCaps/>
          <w:sz w:val="28"/>
          <w:szCs w:val="28"/>
        </w:rPr>
      </w:pPr>
      <w:r w:rsidRPr="00622A0E">
        <w:rPr>
          <w:b/>
          <w:smallCaps/>
          <w:sz w:val="28"/>
          <w:szCs w:val="28"/>
          <w:lang w:val="en-US"/>
        </w:rPr>
        <w:t xml:space="preserve">“Solutions for Youth to Advance” </w:t>
      </w:r>
    </w:p>
    <w:p w14:paraId="6E60D356" w14:textId="69E6E70B" w:rsidR="00D76A84" w:rsidRPr="00D76A84" w:rsidRDefault="003E6C71" w:rsidP="00FE4F61">
      <w:pPr>
        <w:jc w:val="both"/>
      </w:pPr>
      <w:r w:rsidRPr="003E6C71">
        <w:t>The following Terms of Reference (‘</w:t>
      </w:r>
      <w:proofErr w:type="spellStart"/>
      <w:r w:rsidRPr="003E6C71">
        <w:t>ToR</w:t>
      </w:r>
      <w:proofErr w:type="spellEnd"/>
      <w:r w:rsidRPr="003E6C71">
        <w:t xml:space="preserve">’) set out the conditions under which the </w:t>
      </w:r>
      <w:proofErr w:type="spellStart"/>
      <w:r w:rsidRPr="003E6C71">
        <w:t>Center</w:t>
      </w:r>
      <w:proofErr w:type="spellEnd"/>
      <w:r w:rsidRPr="003E6C71">
        <w:t xml:space="preserve"> for Entrepreneurial Education and Business Support (the ‘Beneficiary’) engages an audit firm to perform expenditure verifications and reporting for the project</w:t>
      </w:r>
      <w:r w:rsidR="00D76A84" w:rsidRPr="00D76A84">
        <w:t xml:space="preserve"> “</w:t>
      </w:r>
      <w:r w:rsidR="000C7096">
        <w:t>Solutions for Youth to Advance</w:t>
      </w:r>
      <w:r w:rsidR="00D76A84" w:rsidRPr="00D76A84">
        <w:t xml:space="preserve">” according to the Grant Agreement concluded by and between the </w:t>
      </w:r>
      <w:r w:rsidR="00D76A84" w:rsidRPr="00D76A84">
        <w:rPr>
          <w:i/>
        </w:rPr>
        <w:t>Austrian Development Agency</w:t>
      </w:r>
      <w:r w:rsidR="00D76A84" w:rsidRPr="00D76A84">
        <w:t xml:space="preserve"> and </w:t>
      </w:r>
      <w:proofErr w:type="spellStart"/>
      <w:r w:rsidR="00D76A84" w:rsidRPr="00D76A84">
        <w:rPr>
          <w:lang w:val="ro-RO"/>
        </w:rPr>
        <w:t>the</w:t>
      </w:r>
      <w:proofErr w:type="spellEnd"/>
      <w:r w:rsidR="00D76A84" w:rsidRPr="00D76A84">
        <w:rPr>
          <w:i/>
          <w:lang w:val="ro-RO"/>
        </w:rPr>
        <w:t xml:space="preserve"> Cent</w:t>
      </w:r>
      <w:r w:rsidR="008357C2">
        <w:rPr>
          <w:i/>
          <w:lang w:val="ro-RO"/>
        </w:rPr>
        <w:t>er</w:t>
      </w:r>
      <w:r w:rsidR="00D76A84" w:rsidRPr="00D76A84">
        <w:rPr>
          <w:i/>
          <w:lang w:val="ro-RO"/>
        </w:rPr>
        <w:t xml:space="preserve"> for </w:t>
      </w:r>
      <w:proofErr w:type="spellStart"/>
      <w:r w:rsidR="00D76A84" w:rsidRPr="00D76A84">
        <w:rPr>
          <w:i/>
          <w:lang w:val="ro-RO"/>
        </w:rPr>
        <w:t>Entrepreneur</w:t>
      </w:r>
      <w:r w:rsidR="008357C2">
        <w:rPr>
          <w:i/>
          <w:lang w:val="ro-RO"/>
        </w:rPr>
        <w:t>ial</w:t>
      </w:r>
      <w:proofErr w:type="spellEnd"/>
      <w:r w:rsidR="00D76A84" w:rsidRPr="00D76A84">
        <w:rPr>
          <w:i/>
          <w:lang w:val="ro-RO"/>
        </w:rPr>
        <w:t xml:space="preserve"> </w:t>
      </w:r>
      <w:proofErr w:type="spellStart"/>
      <w:r w:rsidR="00D76A84" w:rsidRPr="00D76A84">
        <w:rPr>
          <w:i/>
          <w:lang w:val="ro-RO"/>
        </w:rPr>
        <w:t>Education</w:t>
      </w:r>
      <w:proofErr w:type="spellEnd"/>
      <w:r w:rsidR="00D76A84" w:rsidRPr="00D76A84">
        <w:rPr>
          <w:i/>
          <w:lang w:val="ro-RO"/>
        </w:rPr>
        <w:t xml:space="preserve"> </w:t>
      </w:r>
      <w:proofErr w:type="spellStart"/>
      <w:r w:rsidR="00D76A84" w:rsidRPr="00D76A84">
        <w:rPr>
          <w:i/>
          <w:lang w:val="ro-RO"/>
        </w:rPr>
        <w:t>and</w:t>
      </w:r>
      <w:proofErr w:type="spellEnd"/>
      <w:r w:rsidR="00D76A84" w:rsidRPr="00D76A84">
        <w:rPr>
          <w:i/>
          <w:lang w:val="ro-RO"/>
        </w:rPr>
        <w:t xml:space="preserve"> Business </w:t>
      </w:r>
      <w:proofErr w:type="spellStart"/>
      <w:r w:rsidR="00D76A84" w:rsidRPr="00D76A84">
        <w:rPr>
          <w:i/>
          <w:lang w:val="ro-RO"/>
        </w:rPr>
        <w:t>Support</w:t>
      </w:r>
      <w:proofErr w:type="spellEnd"/>
      <w:r w:rsidR="00D76A84" w:rsidRPr="00D76A84">
        <w:t xml:space="preserve">, ADC Project number </w:t>
      </w:r>
      <w:r w:rsidR="00D76A84" w:rsidRPr="00D76A84">
        <w:rPr>
          <w:b/>
        </w:rPr>
        <w:t>8</w:t>
      </w:r>
      <w:r w:rsidR="00330770">
        <w:rPr>
          <w:b/>
        </w:rPr>
        <w:t>38</w:t>
      </w:r>
      <w:r w:rsidR="00D76A84" w:rsidRPr="00D76A84">
        <w:rPr>
          <w:b/>
        </w:rPr>
        <w:t>6-00/20</w:t>
      </w:r>
      <w:r w:rsidR="00330770">
        <w:rPr>
          <w:b/>
        </w:rPr>
        <w:t>22</w:t>
      </w:r>
      <w:r w:rsidR="00D76A84" w:rsidRPr="00D76A84">
        <w:t xml:space="preserve"> </w:t>
      </w:r>
      <w:r w:rsidR="00FE4F61">
        <w:t>of</w:t>
      </w:r>
      <w:r w:rsidR="00D76A84" w:rsidRPr="00D76A84">
        <w:t xml:space="preserve"> </w:t>
      </w:r>
      <w:r w:rsidR="002917BC">
        <w:t>23</w:t>
      </w:r>
      <w:r w:rsidR="00D76A84" w:rsidRPr="00D76A84">
        <w:t>.</w:t>
      </w:r>
      <w:r w:rsidR="002917BC">
        <w:t>06</w:t>
      </w:r>
      <w:r w:rsidR="00D76A84" w:rsidRPr="00D76A84">
        <w:t>.20</w:t>
      </w:r>
      <w:r w:rsidR="002917BC">
        <w:t>23</w:t>
      </w:r>
      <w:r w:rsidR="00D76A84" w:rsidRPr="00D76A84">
        <w:t xml:space="preserve">. </w:t>
      </w:r>
    </w:p>
    <w:p w14:paraId="74DF062D" w14:textId="4EB1D8DF" w:rsidR="006420D1" w:rsidRDefault="006420D1" w:rsidP="00FE4F61">
      <w:pPr>
        <w:jc w:val="both"/>
      </w:pPr>
    </w:p>
    <w:p w14:paraId="0FC6F52C" w14:textId="103DFFD4" w:rsidR="00B724F4" w:rsidRDefault="00B724F4" w:rsidP="009548E2">
      <w:pPr>
        <w:pStyle w:val="Heading2"/>
      </w:pPr>
      <w:bookmarkStart w:id="0" w:name="_Toc112128913"/>
      <w:r>
        <w:t>1.1</w:t>
      </w:r>
      <w:r w:rsidR="00E04DB3">
        <w:t>.</w:t>
      </w:r>
      <w:r>
        <w:tab/>
        <w:t>Responsibilities of the Parties to the Engagement</w:t>
      </w:r>
      <w:bookmarkEnd w:id="0"/>
    </w:p>
    <w:p w14:paraId="6DB18E75" w14:textId="079F3D57" w:rsidR="007453CD" w:rsidRPr="007453CD" w:rsidRDefault="007453CD" w:rsidP="00FE4F61">
      <w:pPr>
        <w:numPr>
          <w:ilvl w:val="0"/>
          <w:numId w:val="1"/>
        </w:numPr>
        <w:spacing w:after="120"/>
        <w:ind w:left="714" w:hanging="357"/>
        <w:jc w:val="both"/>
      </w:pPr>
      <w:r w:rsidRPr="007453CD">
        <w:t>The Beneficiary is responsible for providing Financial Report</w:t>
      </w:r>
      <w:r w:rsidR="00ED2A02">
        <w:t>s</w:t>
      </w:r>
      <w:r w:rsidRPr="007453CD">
        <w:t xml:space="preserve"> for the project implemented under its own responsibility, which complies with the terms and conditions of the Grant Agreement and </w:t>
      </w:r>
      <w:r w:rsidR="009D64DD" w:rsidRPr="009D64DD">
        <w:t>for ensuring that these Financial Reports can be reconciled</w:t>
      </w:r>
      <w:r w:rsidRPr="007453CD">
        <w:t xml:space="preserve"> to the Beneficiary’s accounting and bookkeeping system and to the underlying accounts and records. The Beneficiary is responsible for providing sufficient and </w:t>
      </w:r>
      <w:r w:rsidR="00FE4F61">
        <w:t>accurate</w:t>
      </w:r>
      <w:r w:rsidRPr="007453CD">
        <w:t xml:space="preserve"> information, both financial and non-financial, in support of the Financial Report</w:t>
      </w:r>
      <w:r w:rsidR="00ED2A02">
        <w:t>s</w:t>
      </w:r>
      <w:r w:rsidRPr="007453CD">
        <w:t>.</w:t>
      </w:r>
    </w:p>
    <w:p w14:paraId="4FB302E8" w14:textId="1BB3FE0F" w:rsidR="007453CD" w:rsidRPr="007453CD" w:rsidRDefault="007453CD" w:rsidP="00FE4F61">
      <w:pPr>
        <w:numPr>
          <w:ilvl w:val="0"/>
          <w:numId w:val="1"/>
        </w:numPr>
        <w:spacing w:after="120"/>
        <w:ind w:left="714" w:hanging="357"/>
        <w:jc w:val="both"/>
      </w:pPr>
      <w:r w:rsidRPr="007453CD">
        <w:t xml:space="preserve">The Beneficiary accepts that the ability of the Auditor to perform the procedures required by this engagement effectively depends on the Beneficiary, providing full and </w:t>
      </w:r>
      <w:r w:rsidR="00FE4F61">
        <w:t>unencumbered</w:t>
      </w:r>
      <w:r w:rsidRPr="007453CD">
        <w:t xml:space="preserve"> access to the Beneficiary’s accounting and bookkeeping system and underlying accounts and records.</w:t>
      </w:r>
    </w:p>
    <w:p w14:paraId="21836768" w14:textId="117BCA65" w:rsidR="007453CD" w:rsidRPr="007453CD" w:rsidRDefault="007453CD" w:rsidP="006305F8">
      <w:pPr>
        <w:numPr>
          <w:ilvl w:val="0"/>
          <w:numId w:val="1"/>
        </w:numPr>
        <w:spacing w:after="240"/>
        <w:ind w:left="714" w:hanging="357"/>
        <w:jc w:val="both"/>
      </w:pPr>
      <w:r w:rsidRPr="007453CD">
        <w:t>The</w:t>
      </w:r>
      <w:r w:rsidRPr="007453CD">
        <w:rPr>
          <w:b/>
        </w:rPr>
        <w:t xml:space="preserve"> </w:t>
      </w:r>
      <w:r w:rsidRPr="007453CD">
        <w:t xml:space="preserve">Auditor is responsible for performing the agreed-upon procedures as specified in these </w:t>
      </w:r>
      <w:proofErr w:type="spellStart"/>
      <w:r w:rsidRPr="007453CD">
        <w:t>ToR</w:t>
      </w:r>
      <w:proofErr w:type="spellEnd"/>
      <w:r w:rsidRPr="007453CD">
        <w:t xml:space="preserve">, and for submitting </w:t>
      </w:r>
      <w:r w:rsidR="00BD493E">
        <w:t>the</w:t>
      </w:r>
      <w:r w:rsidRPr="007453CD">
        <w:t xml:space="preserve"> report</w:t>
      </w:r>
      <w:r w:rsidR="00BD493E">
        <w:t>s</w:t>
      </w:r>
      <w:r w:rsidRPr="007453CD">
        <w:t xml:space="preserve"> of factual findings to the Beneficiary. ‘Auditor’ refers to the audit firm contracted for this engagement and particular</w:t>
      </w:r>
      <w:r w:rsidR="006305F8">
        <w:t>ly</w:t>
      </w:r>
      <w:r w:rsidRPr="007453CD">
        <w:t xml:space="preserve"> to the person in the audit firm who is responsible for the engagement and for the report</w:t>
      </w:r>
      <w:r w:rsidR="00BD493E">
        <w:t>s</w:t>
      </w:r>
      <w:r w:rsidRPr="007453CD">
        <w:t xml:space="preserve"> that </w:t>
      </w:r>
      <w:r w:rsidR="00BD493E">
        <w:t>are</w:t>
      </w:r>
      <w:r w:rsidRPr="007453CD">
        <w:t xml:space="preserve"> issued on behalf of the firm/entity, and who has the appropriate authority from a professional, legal or regulatory body.</w:t>
      </w:r>
    </w:p>
    <w:p w14:paraId="17D9B429" w14:textId="2B218E57" w:rsidR="00B724F4" w:rsidRPr="009E19C0" w:rsidRDefault="00424B10" w:rsidP="009E19C0">
      <w:pPr>
        <w:spacing w:after="120"/>
      </w:pPr>
      <w:r w:rsidRPr="009E19C0">
        <w:t xml:space="preserve">By agreeing these </w:t>
      </w:r>
      <w:proofErr w:type="spellStart"/>
      <w:r w:rsidRPr="009E19C0">
        <w:t>ToR</w:t>
      </w:r>
      <w:proofErr w:type="spellEnd"/>
      <w:r w:rsidRPr="009E19C0">
        <w:t xml:space="preserve"> the Auditor confirms that he meets the following conditions:</w:t>
      </w:r>
    </w:p>
    <w:p w14:paraId="6AD036CA" w14:textId="77777777" w:rsidR="00D2283F" w:rsidRDefault="00D2283F" w:rsidP="00D8243D">
      <w:pPr>
        <w:numPr>
          <w:ilvl w:val="0"/>
          <w:numId w:val="1"/>
        </w:numPr>
        <w:spacing w:after="360"/>
        <w:ind w:left="714" w:hanging="357"/>
        <w:jc w:val="both"/>
      </w:pPr>
      <w:r w:rsidRPr="00D2283F">
        <w:t xml:space="preserve">The Auditor is a member of a national accounting or auditing body or institution which in turn is a member of the International Federation of Accountants (IFAC). </w:t>
      </w:r>
    </w:p>
    <w:p w14:paraId="72D40C36" w14:textId="64E2C5EE" w:rsidR="009E19C0" w:rsidRPr="009E19C0" w:rsidRDefault="009E19C0" w:rsidP="00D8243D">
      <w:pPr>
        <w:numPr>
          <w:ilvl w:val="0"/>
          <w:numId w:val="1"/>
        </w:numPr>
        <w:spacing w:after="360"/>
        <w:ind w:left="714" w:hanging="357"/>
        <w:jc w:val="both"/>
      </w:pPr>
      <w:r w:rsidRPr="009E19C0">
        <w:t>The Auditor and/or the firm asserts that he</w:t>
      </w:r>
      <w:r w:rsidR="00D8243D">
        <w:t>/she/it</w:t>
      </w:r>
      <w:r w:rsidRPr="009E19C0">
        <w:t xml:space="preserve"> has both the knowledge and competence to apply the IFAC standards and ethics set out in these </w:t>
      </w:r>
      <w:proofErr w:type="spellStart"/>
      <w:r w:rsidRPr="009E19C0">
        <w:t>ToR</w:t>
      </w:r>
      <w:proofErr w:type="spellEnd"/>
      <w:r w:rsidRPr="009E19C0">
        <w:t xml:space="preserve"> and commits himself</w:t>
      </w:r>
      <w:r w:rsidR="00D8243D">
        <w:t>/herself/</w:t>
      </w:r>
      <w:r w:rsidRPr="009E19C0">
        <w:t xml:space="preserve">/itself to undertake this engagement in accordance with the IFAC standards and ethics set out in these </w:t>
      </w:r>
      <w:proofErr w:type="spellStart"/>
      <w:r w:rsidRPr="009E19C0">
        <w:t>ToR</w:t>
      </w:r>
      <w:proofErr w:type="spellEnd"/>
      <w:r w:rsidRPr="009E19C0">
        <w:t>.</w:t>
      </w:r>
    </w:p>
    <w:p w14:paraId="24E538D7" w14:textId="57B32FCF" w:rsidR="007E7F29" w:rsidRDefault="007E7F29" w:rsidP="009548E2">
      <w:pPr>
        <w:pStyle w:val="Heading2"/>
      </w:pPr>
      <w:bookmarkStart w:id="1" w:name="_Toc112128914"/>
      <w:r>
        <w:t>1.2</w:t>
      </w:r>
      <w:r w:rsidR="00E04DB3">
        <w:t>.</w:t>
      </w:r>
      <w:r>
        <w:tab/>
        <w:t>Subject of the Engagement</w:t>
      </w:r>
      <w:bookmarkEnd w:id="1"/>
    </w:p>
    <w:p w14:paraId="2C358E35" w14:textId="5F6E8F3A" w:rsidR="00437D9D" w:rsidRDefault="00437D9D" w:rsidP="00437D9D">
      <w:pPr>
        <w:spacing w:after="240"/>
      </w:pPr>
      <w:r w:rsidRPr="00437D9D">
        <w:t>The subject of this engagement is the Financial Report</w:t>
      </w:r>
      <w:r w:rsidR="00ED2C65">
        <w:t>s</w:t>
      </w:r>
      <w:r w:rsidRPr="00437D9D">
        <w:t xml:space="preserve"> in connection with the Grant Agreement for the period</w:t>
      </w:r>
      <w:r w:rsidR="00E34643">
        <w:t>s</w:t>
      </w:r>
      <w:r w:rsidRPr="00437D9D">
        <w:t xml:space="preserve"> covering: </w:t>
      </w:r>
    </w:p>
    <w:tbl>
      <w:tblPr>
        <w:tblStyle w:val="TableGrid"/>
        <w:tblW w:w="0" w:type="auto"/>
        <w:tblLook w:val="04A0" w:firstRow="1" w:lastRow="0" w:firstColumn="1" w:lastColumn="0" w:noHBand="0" w:noVBand="1"/>
      </w:tblPr>
      <w:tblGrid>
        <w:gridCol w:w="4673"/>
        <w:gridCol w:w="4394"/>
      </w:tblGrid>
      <w:tr w:rsidR="00DE7722" w14:paraId="57406AF2" w14:textId="77777777" w:rsidTr="00C06122">
        <w:tc>
          <w:tcPr>
            <w:tcW w:w="4673" w:type="dxa"/>
          </w:tcPr>
          <w:p w14:paraId="288FF018" w14:textId="5B42DF16" w:rsidR="00DE7722" w:rsidRPr="00C51A41" w:rsidRDefault="00C06122" w:rsidP="00C51A41">
            <w:pPr>
              <w:spacing w:after="240"/>
              <w:jc w:val="center"/>
              <w:rPr>
                <w:b/>
                <w:bCs/>
              </w:rPr>
            </w:pPr>
            <w:bookmarkStart w:id="2" w:name="_Hlk164353130"/>
            <w:r>
              <w:rPr>
                <w:b/>
                <w:bCs/>
              </w:rPr>
              <w:lastRenderedPageBreak/>
              <w:t xml:space="preserve"> Financial </w:t>
            </w:r>
            <w:r w:rsidR="00DE7722">
              <w:rPr>
                <w:b/>
                <w:bCs/>
              </w:rPr>
              <w:t>Report</w:t>
            </w:r>
          </w:p>
        </w:tc>
        <w:tc>
          <w:tcPr>
            <w:tcW w:w="4394" w:type="dxa"/>
          </w:tcPr>
          <w:p w14:paraId="134E7C55" w14:textId="74778756" w:rsidR="00DE7722" w:rsidRPr="00C51A41" w:rsidRDefault="00DE7722" w:rsidP="00C51A41">
            <w:pPr>
              <w:spacing w:after="240"/>
              <w:jc w:val="center"/>
              <w:rPr>
                <w:b/>
                <w:bCs/>
              </w:rPr>
            </w:pPr>
            <w:r w:rsidRPr="00C51A41">
              <w:rPr>
                <w:b/>
                <w:bCs/>
              </w:rPr>
              <w:t>Reporting period</w:t>
            </w:r>
          </w:p>
        </w:tc>
      </w:tr>
      <w:tr w:rsidR="00DE7722" w14:paraId="7C43FBD6" w14:textId="77777777" w:rsidTr="00C06122">
        <w:tc>
          <w:tcPr>
            <w:tcW w:w="4673" w:type="dxa"/>
          </w:tcPr>
          <w:p w14:paraId="0CFEE7DA" w14:textId="53A36A06" w:rsidR="00DE7722" w:rsidRPr="0063762B" w:rsidRDefault="00DE7722" w:rsidP="00C51A41">
            <w:pPr>
              <w:spacing w:after="240"/>
              <w:jc w:val="center"/>
            </w:pPr>
            <w:r w:rsidRPr="0063762B">
              <w:t>1</w:t>
            </w:r>
            <w:r w:rsidRPr="0063762B">
              <w:rPr>
                <w:vertAlign w:val="superscript"/>
              </w:rPr>
              <w:t>st</w:t>
            </w:r>
            <w:r w:rsidRPr="0063762B">
              <w:t xml:space="preserve"> expenditure verification report</w:t>
            </w:r>
          </w:p>
        </w:tc>
        <w:tc>
          <w:tcPr>
            <w:tcW w:w="4394" w:type="dxa"/>
          </w:tcPr>
          <w:p w14:paraId="5D53B1F6" w14:textId="2D044FD3" w:rsidR="00DE7722" w:rsidRPr="0063762B" w:rsidRDefault="00601E19" w:rsidP="00C51A41">
            <w:pPr>
              <w:spacing w:after="240"/>
              <w:jc w:val="center"/>
            </w:pPr>
            <w:r w:rsidRPr="0063762B">
              <w:t>1 May 2024 to 30 April 2025</w:t>
            </w:r>
          </w:p>
        </w:tc>
      </w:tr>
      <w:tr w:rsidR="00DE7722" w14:paraId="7C5AF8D0" w14:textId="77777777" w:rsidTr="00C06122">
        <w:tc>
          <w:tcPr>
            <w:tcW w:w="4673" w:type="dxa"/>
          </w:tcPr>
          <w:p w14:paraId="7324AA16" w14:textId="4CC0B9BE" w:rsidR="00DE7722" w:rsidRPr="0063762B" w:rsidRDefault="00DE7722" w:rsidP="00C51A41">
            <w:pPr>
              <w:spacing w:after="240"/>
              <w:jc w:val="center"/>
            </w:pPr>
            <w:r w:rsidRPr="0063762B">
              <w:t>2</w:t>
            </w:r>
            <w:r w:rsidRPr="0063762B">
              <w:rPr>
                <w:vertAlign w:val="superscript"/>
              </w:rPr>
              <w:t>nd</w:t>
            </w:r>
            <w:r w:rsidRPr="0063762B">
              <w:t xml:space="preserve"> expenditure verification report</w:t>
            </w:r>
          </w:p>
        </w:tc>
        <w:tc>
          <w:tcPr>
            <w:tcW w:w="4394" w:type="dxa"/>
          </w:tcPr>
          <w:p w14:paraId="572143A4" w14:textId="74AE1AD4" w:rsidR="00DE7722" w:rsidRPr="0063762B" w:rsidRDefault="00601E19" w:rsidP="00C51A41">
            <w:pPr>
              <w:spacing w:after="240"/>
              <w:jc w:val="center"/>
            </w:pPr>
            <w:r w:rsidRPr="0063762B">
              <w:t>1 May 2025 to 30 April 2026</w:t>
            </w:r>
          </w:p>
        </w:tc>
      </w:tr>
      <w:tr w:rsidR="00DE7722" w14:paraId="3E57ECEA" w14:textId="77777777" w:rsidTr="00C06122">
        <w:tc>
          <w:tcPr>
            <w:tcW w:w="4673" w:type="dxa"/>
          </w:tcPr>
          <w:p w14:paraId="2906B7C2" w14:textId="787A3810" w:rsidR="00DE7722" w:rsidRPr="0063762B" w:rsidRDefault="00601E19" w:rsidP="00C51A41">
            <w:pPr>
              <w:spacing w:after="240"/>
              <w:jc w:val="center"/>
            </w:pPr>
            <w:r w:rsidRPr="0063762B">
              <w:t>Final expenditure verification report</w:t>
            </w:r>
          </w:p>
        </w:tc>
        <w:tc>
          <w:tcPr>
            <w:tcW w:w="4394" w:type="dxa"/>
          </w:tcPr>
          <w:p w14:paraId="49084184" w14:textId="066FDDBF" w:rsidR="00DE7722" w:rsidRPr="0063762B" w:rsidRDefault="00601E19" w:rsidP="00C51A41">
            <w:pPr>
              <w:spacing w:after="240"/>
              <w:jc w:val="center"/>
            </w:pPr>
            <w:r w:rsidRPr="0063762B">
              <w:t>1 May 2026 to 30 April 2027</w:t>
            </w:r>
          </w:p>
        </w:tc>
      </w:tr>
      <w:bookmarkEnd w:id="2"/>
    </w:tbl>
    <w:p w14:paraId="444D6399" w14:textId="77777777" w:rsidR="00982E2B" w:rsidRDefault="00982E2B" w:rsidP="00437D9D">
      <w:pPr>
        <w:spacing w:after="240"/>
      </w:pPr>
    </w:p>
    <w:p w14:paraId="714F6461" w14:textId="179BAF97" w:rsidR="003525A0" w:rsidRPr="003525A0" w:rsidRDefault="003525A0" w:rsidP="003525A0">
      <w:pPr>
        <w:spacing w:after="240"/>
      </w:pPr>
      <w:r w:rsidRPr="00983C11">
        <w:t xml:space="preserve">and the </w:t>
      </w:r>
      <w:r w:rsidR="00983C11" w:rsidRPr="00983C11">
        <w:t>Project</w:t>
      </w:r>
      <w:r w:rsidRPr="00983C11">
        <w:t xml:space="preserve"> “</w:t>
      </w:r>
      <w:r w:rsidR="00F85DAF" w:rsidRPr="00983C11">
        <w:t>Solutions for Youth to Advance</w:t>
      </w:r>
      <w:r w:rsidRPr="00983C11">
        <w:t>”,</w:t>
      </w:r>
      <w:r w:rsidR="00983C11" w:rsidRPr="00983C11">
        <w:t xml:space="preserve"> entitled</w:t>
      </w:r>
      <w:r w:rsidRPr="00983C11">
        <w:t xml:space="preserve"> the 'Project'.</w:t>
      </w:r>
      <w:r w:rsidRPr="003525A0">
        <w:t xml:space="preserve"> </w:t>
      </w:r>
    </w:p>
    <w:p w14:paraId="7C41D8E3" w14:textId="2E143147" w:rsidR="00F85DAF" w:rsidRDefault="00F85DAF" w:rsidP="009548E2">
      <w:pPr>
        <w:pStyle w:val="Heading2"/>
      </w:pPr>
      <w:r>
        <w:t>1.3</w:t>
      </w:r>
      <w:r w:rsidR="00E04DB3">
        <w:t>.</w:t>
      </w:r>
      <w:r w:rsidR="00123CFF">
        <w:tab/>
      </w:r>
      <w:r>
        <w:t>Reason for the Engagement</w:t>
      </w:r>
    </w:p>
    <w:p w14:paraId="4F3C7E4A" w14:textId="1619C51E" w:rsidR="009548E2" w:rsidRPr="009548E2" w:rsidRDefault="009548E2" w:rsidP="00D8243D">
      <w:pPr>
        <w:spacing w:after="240"/>
        <w:jc w:val="both"/>
      </w:pPr>
      <w:r w:rsidRPr="009548E2">
        <w:t xml:space="preserve">The Beneficiary is required to submit to the Austrian Development Agency </w:t>
      </w:r>
      <w:r w:rsidR="00F006EA">
        <w:t>the</w:t>
      </w:r>
      <w:r w:rsidRPr="009548E2">
        <w:t xml:space="preserve"> expenditure verification report</w:t>
      </w:r>
      <w:r w:rsidR="00F006EA">
        <w:t>s</w:t>
      </w:r>
      <w:r w:rsidRPr="009548E2">
        <w:t xml:space="preserve"> for the part of the Action implemented under its own responsibility produced by an external auditor.</w:t>
      </w:r>
    </w:p>
    <w:p w14:paraId="127329F9" w14:textId="022705BF" w:rsidR="00123CFF" w:rsidRDefault="00123CFF" w:rsidP="00D8243D">
      <w:pPr>
        <w:spacing w:after="240"/>
        <w:jc w:val="both"/>
        <w:rPr>
          <w:b/>
          <w:bCs/>
        </w:rPr>
      </w:pPr>
      <w:r w:rsidRPr="00123CFF">
        <w:rPr>
          <w:b/>
          <w:bCs/>
        </w:rPr>
        <w:t>1.4</w:t>
      </w:r>
      <w:r w:rsidR="00E04DB3">
        <w:rPr>
          <w:b/>
          <w:bCs/>
        </w:rPr>
        <w:t>.</w:t>
      </w:r>
      <w:r>
        <w:rPr>
          <w:b/>
          <w:bCs/>
        </w:rPr>
        <w:tab/>
      </w:r>
      <w:r w:rsidRPr="00123CFF">
        <w:rPr>
          <w:b/>
          <w:bCs/>
        </w:rPr>
        <w:t>Engagement Type and Objective</w:t>
      </w:r>
    </w:p>
    <w:p w14:paraId="147A57F5" w14:textId="48BEC902" w:rsidR="00622A0E" w:rsidRPr="00622A0E" w:rsidRDefault="00D57F8B" w:rsidP="00D8243D">
      <w:pPr>
        <w:spacing w:after="240"/>
        <w:jc w:val="both"/>
      </w:pPr>
      <w:r w:rsidRPr="00D57F8B">
        <w:t>These expenditure verifications constitute an engagement</w:t>
      </w:r>
      <w:r>
        <w:t xml:space="preserve"> </w:t>
      </w:r>
      <w:r w:rsidR="00622A0E" w:rsidRPr="00622A0E">
        <w:t>to perform certain agreed-upon procedures with regard to the Financial Report</w:t>
      </w:r>
      <w:r w:rsidR="00F006EA">
        <w:t>s</w:t>
      </w:r>
      <w:r w:rsidR="00622A0E" w:rsidRPr="00622A0E">
        <w:t>. The objective of this expenditure verification</w:t>
      </w:r>
      <w:r w:rsidR="00F006EA">
        <w:t>s</w:t>
      </w:r>
      <w:r w:rsidR="00622A0E" w:rsidRPr="00622A0E">
        <w:t xml:space="preserve"> is for the Auditor to carry out the specific procedures according to the Listing of Specific Procedures to be performed and to submit to the Beneficiary </w:t>
      </w:r>
      <w:r w:rsidR="00EB2287">
        <w:t>the</w:t>
      </w:r>
      <w:r w:rsidR="00622A0E" w:rsidRPr="00622A0E">
        <w:t xml:space="preserve"> report</w:t>
      </w:r>
      <w:r w:rsidR="00EB2287">
        <w:t>s</w:t>
      </w:r>
      <w:r w:rsidR="00622A0E" w:rsidRPr="00622A0E">
        <w:t xml:space="preserve"> of factual findings with regard to the specific verification procedures performed. Verification means that the Auditor examines the factual information in the Financial Report of the Beneficiary and compares it with the terms and conditions of the Grant Agreement. As this engagement is not an assurance engagement the Auditor does not provide an audit opinion and expresses no assurance. The Austrian Development Agency assesses for itself the factual findings reported by the Auditor and draws its own conclusions from these factual findings.</w:t>
      </w:r>
    </w:p>
    <w:p w14:paraId="064283E7" w14:textId="4E287BED" w:rsidR="00EA75DF" w:rsidRPr="00EA75DF" w:rsidRDefault="00EA75DF" w:rsidP="00EA75DF">
      <w:pPr>
        <w:spacing w:after="240"/>
        <w:rPr>
          <w:b/>
          <w:bCs/>
        </w:rPr>
      </w:pPr>
      <w:r w:rsidRPr="00EA75DF">
        <w:rPr>
          <w:b/>
          <w:bCs/>
        </w:rPr>
        <w:t>1.5</w:t>
      </w:r>
      <w:r w:rsidR="00E04DB3">
        <w:rPr>
          <w:b/>
          <w:bCs/>
        </w:rPr>
        <w:t>.</w:t>
      </w:r>
      <w:r w:rsidRPr="00EA75DF">
        <w:rPr>
          <w:b/>
          <w:bCs/>
        </w:rPr>
        <w:tab/>
        <w:t>Standards and Ethics</w:t>
      </w:r>
    </w:p>
    <w:p w14:paraId="40CAD6A3" w14:textId="77777777" w:rsidR="00EA75DF" w:rsidRPr="00EA75DF" w:rsidRDefault="00EA75DF" w:rsidP="00D8243D">
      <w:pPr>
        <w:spacing w:after="240"/>
        <w:jc w:val="both"/>
      </w:pPr>
      <w:r w:rsidRPr="00EA75DF">
        <w:t>The Auditor shall undertake this engagement in accordance with:</w:t>
      </w:r>
    </w:p>
    <w:p w14:paraId="4098FB04" w14:textId="6EE314CE" w:rsidR="00EA75DF" w:rsidRPr="00EA75DF" w:rsidRDefault="00EA75DF" w:rsidP="00D8243D">
      <w:pPr>
        <w:pStyle w:val="ListParagraph"/>
        <w:numPr>
          <w:ilvl w:val="0"/>
          <w:numId w:val="3"/>
        </w:numPr>
        <w:spacing w:after="240"/>
        <w:contextualSpacing w:val="0"/>
        <w:jc w:val="both"/>
      </w:pPr>
      <w:r w:rsidRPr="00EA75DF">
        <w:t xml:space="preserve">the International Standard on Related Services (‘ISRS’) 4400 Engagements to perform Agreed-upon Procedures regarding Financial Information as promulgated by the IFAC; </w:t>
      </w:r>
    </w:p>
    <w:p w14:paraId="47E28D16" w14:textId="1C69A7F0" w:rsidR="00EA75DF" w:rsidRPr="00EA75DF" w:rsidRDefault="00EA75DF" w:rsidP="00D8243D">
      <w:pPr>
        <w:pStyle w:val="ListParagraph"/>
        <w:numPr>
          <w:ilvl w:val="0"/>
          <w:numId w:val="3"/>
        </w:numPr>
        <w:spacing w:after="240"/>
        <w:jc w:val="both"/>
      </w:pPr>
      <w:r w:rsidRPr="00EA75DF">
        <w:t xml:space="preserve">the IFAC </w:t>
      </w:r>
      <w:r w:rsidRPr="00EA75DF">
        <w:rPr>
          <w:i/>
        </w:rPr>
        <w:t>Code of Ethics for Professional Accountants</w:t>
      </w:r>
      <w:r w:rsidRPr="00EA75DF">
        <w:t xml:space="preserve"> </w:t>
      </w:r>
      <w:r w:rsidRPr="00EA75DF">
        <w:rPr>
          <w:i/>
        </w:rPr>
        <w:t>(</w:t>
      </w:r>
      <w:r w:rsidRPr="00EA75DF">
        <w:t xml:space="preserve">developed and issued by IFAC's </w:t>
      </w:r>
      <w:r w:rsidRPr="00EA75DF">
        <w:rPr>
          <w:i/>
        </w:rPr>
        <w:t>International Ethics Standards Board for Accountants (IESBA)</w:t>
      </w:r>
      <w:r w:rsidRPr="00EA75DF">
        <w:t xml:space="preserve">, which establishes fundamental ethical principles for Auditors with regard to integrity, objectivity, independence, professional competence and due care, confidentiality, professional behaviour and technical standards. </w:t>
      </w:r>
    </w:p>
    <w:p w14:paraId="452D07A7" w14:textId="798A6A9A" w:rsidR="00D82F1B" w:rsidRPr="00D82F1B" w:rsidRDefault="00D82F1B" w:rsidP="00D82F1B">
      <w:pPr>
        <w:spacing w:after="240"/>
        <w:rPr>
          <w:b/>
          <w:bCs/>
        </w:rPr>
      </w:pPr>
      <w:r w:rsidRPr="00D82F1B">
        <w:rPr>
          <w:b/>
          <w:bCs/>
        </w:rPr>
        <w:t>1.6</w:t>
      </w:r>
      <w:r w:rsidR="00E04DB3">
        <w:rPr>
          <w:b/>
          <w:bCs/>
        </w:rPr>
        <w:t>.</w:t>
      </w:r>
      <w:r w:rsidRPr="00D82F1B">
        <w:rPr>
          <w:b/>
          <w:bCs/>
        </w:rPr>
        <w:tab/>
        <w:t>Procedures, Evidence and Documentation</w:t>
      </w:r>
    </w:p>
    <w:p w14:paraId="64334DA6" w14:textId="1F4782CF" w:rsidR="00000D8C" w:rsidRPr="00123CFF" w:rsidRDefault="00D82F1B" w:rsidP="002F049F">
      <w:pPr>
        <w:spacing w:after="240"/>
        <w:jc w:val="both"/>
      </w:pPr>
      <w:r w:rsidRPr="00D82F1B">
        <w:t>The Auditor plans the work so that effective expenditure verification</w:t>
      </w:r>
      <w:r w:rsidR="00303590">
        <w:t>s</w:t>
      </w:r>
      <w:r w:rsidRPr="00D82F1B">
        <w:t xml:space="preserve"> can be performed. The Auditor performs the procedures according to the Listing of Specific Procedures to be performed. The evidence to be used for performing these procedures is all financial and non-financial </w:t>
      </w:r>
      <w:r w:rsidRPr="00D82F1B">
        <w:lastRenderedPageBreak/>
        <w:t>information which makes it possible to examine the expenditure</w:t>
      </w:r>
      <w:r w:rsidR="00303590">
        <w:t>s</w:t>
      </w:r>
      <w:r w:rsidRPr="00D82F1B">
        <w:t xml:space="preserve"> claimed by the Beneficiary in the Financial Report</w:t>
      </w:r>
      <w:r w:rsidR="00303590">
        <w:t>s</w:t>
      </w:r>
      <w:r w:rsidRPr="00D82F1B">
        <w:t>. The Auditor uses the evidence obtained from these procedures as the basis for the report of factual findings. The Auditor documents matters which are important in providing evidence to support the report</w:t>
      </w:r>
      <w:r w:rsidR="00303590">
        <w:t>s</w:t>
      </w:r>
      <w:r w:rsidRPr="00D82F1B">
        <w:t xml:space="preserve"> of factual findings, and evidence that the work was carried out in accordance with these </w:t>
      </w:r>
      <w:proofErr w:type="spellStart"/>
      <w:r w:rsidRPr="00D82F1B">
        <w:t>ToR</w:t>
      </w:r>
      <w:proofErr w:type="spellEnd"/>
      <w:r w:rsidRPr="00D82F1B">
        <w:t>.</w:t>
      </w:r>
    </w:p>
    <w:p w14:paraId="60FB380B" w14:textId="01ECEE9B" w:rsidR="007148EE" w:rsidRPr="007148EE" w:rsidRDefault="007148EE" w:rsidP="007148EE">
      <w:pPr>
        <w:spacing w:after="240"/>
        <w:rPr>
          <w:b/>
          <w:bCs/>
        </w:rPr>
      </w:pPr>
      <w:r w:rsidRPr="007148EE">
        <w:rPr>
          <w:b/>
          <w:bCs/>
        </w:rPr>
        <w:t>1.7</w:t>
      </w:r>
      <w:r w:rsidR="00E04DB3">
        <w:rPr>
          <w:b/>
          <w:bCs/>
        </w:rPr>
        <w:t>.</w:t>
      </w:r>
      <w:r w:rsidRPr="007148EE">
        <w:rPr>
          <w:b/>
          <w:bCs/>
        </w:rPr>
        <w:tab/>
        <w:t>Reporting</w:t>
      </w:r>
    </w:p>
    <w:p w14:paraId="20A1D750" w14:textId="4EF92E36" w:rsidR="007148EE" w:rsidRPr="007148EE" w:rsidRDefault="007148EE" w:rsidP="002F049F">
      <w:pPr>
        <w:spacing w:after="240"/>
        <w:jc w:val="both"/>
      </w:pPr>
      <w:bookmarkStart w:id="3" w:name="_Hlk162351627"/>
      <w:r w:rsidRPr="007148EE">
        <w:t>The report</w:t>
      </w:r>
      <w:r w:rsidR="00303590">
        <w:t>s</w:t>
      </w:r>
      <w:r w:rsidRPr="007148EE">
        <w:t xml:space="preserve"> on this expenditure verification</w:t>
      </w:r>
      <w:r w:rsidR="00303590">
        <w:t>s</w:t>
      </w:r>
      <w:r w:rsidRPr="007148EE">
        <w:t xml:space="preserve"> should describe the purpose, the agreed-upon procedures and the factual findings of the engagement in sufficient detail in order to enable the Beneficiary and the Austrian Development Agency to understand the nature and extent of the procedures performed by the Auditor and the factual findings reported by the Auditor.</w:t>
      </w:r>
    </w:p>
    <w:p w14:paraId="7BCDDF51" w14:textId="1D2C743E" w:rsidR="007148EE" w:rsidRPr="0074405A" w:rsidRDefault="007148EE" w:rsidP="0074405A">
      <w:pPr>
        <w:spacing w:after="240"/>
      </w:pPr>
      <w:r w:rsidRPr="0074405A">
        <w:t>The report</w:t>
      </w:r>
      <w:r w:rsidR="00E34643" w:rsidRPr="0074405A">
        <w:t>s</w:t>
      </w:r>
      <w:r w:rsidRPr="0074405A">
        <w:t xml:space="preserve"> of factual findings</w:t>
      </w:r>
      <w:r w:rsidR="002926E2" w:rsidRPr="0074405A">
        <w:t>,</w:t>
      </w:r>
      <w:r w:rsidR="00221130" w:rsidRPr="0074405A">
        <w:t xml:space="preserve"> </w:t>
      </w:r>
      <w:r w:rsidR="002926E2" w:rsidRPr="0074405A">
        <w:t>the</w:t>
      </w:r>
      <w:r w:rsidR="00221130" w:rsidRPr="0074405A">
        <w:t xml:space="preserve"> </w:t>
      </w:r>
      <w:r w:rsidR="002926E2" w:rsidRPr="0074405A">
        <w:t xml:space="preserve">reporting </w:t>
      </w:r>
      <w:r w:rsidR="00221130" w:rsidRPr="0074405A">
        <w:t>period</w:t>
      </w:r>
      <w:r w:rsidR="00E34643" w:rsidRPr="0074405A">
        <w:t>s</w:t>
      </w:r>
      <w:r w:rsidR="00221130" w:rsidRPr="0074405A">
        <w:t xml:space="preserve"> </w:t>
      </w:r>
      <w:r w:rsidR="002926E2" w:rsidRPr="0074405A">
        <w:t>and deadline</w:t>
      </w:r>
      <w:r w:rsidR="00C6312D" w:rsidRPr="0074405A">
        <w:t>s</w:t>
      </w:r>
      <w:r w:rsidRPr="0074405A">
        <w:t xml:space="preserve"> </w:t>
      </w:r>
      <w:r w:rsidR="00E8615B" w:rsidRPr="0074405A">
        <w:t>by which</w:t>
      </w:r>
      <w:r w:rsidR="0053441F" w:rsidRPr="0074405A">
        <w:t xml:space="preserve"> reports </w:t>
      </w:r>
      <w:r w:rsidRPr="0074405A">
        <w:t>should be provided by the Auditor to the Beneficiary</w:t>
      </w:r>
      <w:r w:rsidR="0053441F" w:rsidRPr="0074405A">
        <w:t>:</w:t>
      </w:r>
    </w:p>
    <w:tbl>
      <w:tblPr>
        <w:tblStyle w:val="TableGrid"/>
        <w:tblW w:w="0" w:type="auto"/>
        <w:tblLook w:val="04A0" w:firstRow="1" w:lastRow="0" w:firstColumn="1" w:lastColumn="0" w:noHBand="0" w:noVBand="1"/>
      </w:tblPr>
      <w:tblGrid>
        <w:gridCol w:w="3823"/>
        <w:gridCol w:w="3118"/>
        <w:gridCol w:w="2404"/>
      </w:tblGrid>
      <w:tr w:rsidR="00DE7722" w:rsidRPr="00DE7722" w14:paraId="2AD4A432" w14:textId="77777777" w:rsidTr="0009682B">
        <w:tc>
          <w:tcPr>
            <w:tcW w:w="3823" w:type="dxa"/>
          </w:tcPr>
          <w:p w14:paraId="5DB36D73" w14:textId="77777777" w:rsidR="00DE7722" w:rsidRPr="00DE7722" w:rsidRDefault="00DE7722" w:rsidP="00DE7722">
            <w:pPr>
              <w:spacing w:after="240"/>
              <w:jc w:val="both"/>
              <w:rPr>
                <w:b/>
                <w:bCs/>
              </w:rPr>
            </w:pPr>
            <w:r w:rsidRPr="00DE7722">
              <w:rPr>
                <w:b/>
                <w:bCs/>
              </w:rPr>
              <w:t>Report</w:t>
            </w:r>
          </w:p>
        </w:tc>
        <w:tc>
          <w:tcPr>
            <w:tcW w:w="3118" w:type="dxa"/>
          </w:tcPr>
          <w:p w14:paraId="477AB07D" w14:textId="77777777" w:rsidR="00DE7722" w:rsidRPr="00DE7722" w:rsidRDefault="00DE7722" w:rsidP="00DE7722">
            <w:pPr>
              <w:spacing w:after="240"/>
              <w:jc w:val="both"/>
              <w:rPr>
                <w:b/>
                <w:bCs/>
              </w:rPr>
            </w:pPr>
            <w:r w:rsidRPr="00DE7722">
              <w:rPr>
                <w:b/>
                <w:bCs/>
              </w:rPr>
              <w:t>Reporting period</w:t>
            </w:r>
          </w:p>
        </w:tc>
        <w:tc>
          <w:tcPr>
            <w:tcW w:w="2404" w:type="dxa"/>
          </w:tcPr>
          <w:p w14:paraId="48D191D6" w14:textId="77777777" w:rsidR="00DE7722" w:rsidRPr="00DE7722" w:rsidRDefault="00DE7722" w:rsidP="00DE7722">
            <w:pPr>
              <w:spacing w:after="240"/>
              <w:jc w:val="both"/>
              <w:rPr>
                <w:b/>
                <w:bCs/>
              </w:rPr>
            </w:pPr>
            <w:r w:rsidRPr="00DE7722">
              <w:rPr>
                <w:b/>
                <w:bCs/>
              </w:rPr>
              <w:t>Due date</w:t>
            </w:r>
          </w:p>
        </w:tc>
      </w:tr>
      <w:tr w:rsidR="00DE7722" w:rsidRPr="00DE7722" w14:paraId="79CB399C" w14:textId="77777777" w:rsidTr="0009682B">
        <w:tc>
          <w:tcPr>
            <w:tcW w:w="3823" w:type="dxa"/>
          </w:tcPr>
          <w:p w14:paraId="3AABE9C2" w14:textId="77777777" w:rsidR="00DE7722" w:rsidRPr="0063762B" w:rsidRDefault="00DE7722" w:rsidP="00DE7722">
            <w:pPr>
              <w:spacing w:after="240"/>
              <w:jc w:val="both"/>
            </w:pPr>
            <w:r w:rsidRPr="0063762B">
              <w:t>1</w:t>
            </w:r>
            <w:r w:rsidRPr="0063762B">
              <w:rPr>
                <w:vertAlign w:val="superscript"/>
              </w:rPr>
              <w:t>st</w:t>
            </w:r>
            <w:r w:rsidRPr="0063762B">
              <w:t xml:space="preserve"> expenditure verification report</w:t>
            </w:r>
          </w:p>
        </w:tc>
        <w:tc>
          <w:tcPr>
            <w:tcW w:w="3118" w:type="dxa"/>
          </w:tcPr>
          <w:p w14:paraId="703377EA" w14:textId="23E6CC87" w:rsidR="00DE7722" w:rsidRPr="0063762B" w:rsidRDefault="00601E19" w:rsidP="00DE7722">
            <w:pPr>
              <w:spacing w:after="240"/>
              <w:jc w:val="both"/>
            </w:pPr>
            <w:r w:rsidRPr="0063762B">
              <w:t>1 May 2024 to 30 April 2025</w:t>
            </w:r>
          </w:p>
        </w:tc>
        <w:tc>
          <w:tcPr>
            <w:tcW w:w="2404" w:type="dxa"/>
          </w:tcPr>
          <w:p w14:paraId="018C2DF1" w14:textId="345E9889" w:rsidR="00DE7722" w:rsidRPr="0063762B" w:rsidRDefault="0063762B" w:rsidP="00DE7722">
            <w:pPr>
              <w:spacing w:after="240"/>
              <w:jc w:val="both"/>
            </w:pPr>
            <w:r w:rsidRPr="0063762B">
              <w:t>20</w:t>
            </w:r>
            <w:r w:rsidR="00DE7722" w:rsidRPr="0063762B">
              <w:t xml:space="preserve"> June 202</w:t>
            </w:r>
            <w:r w:rsidR="00601E19" w:rsidRPr="0063762B">
              <w:t>5</w:t>
            </w:r>
          </w:p>
        </w:tc>
      </w:tr>
      <w:tr w:rsidR="00235112" w:rsidRPr="00DE7722" w14:paraId="72851F53" w14:textId="77777777" w:rsidTr="0009682B">
        <w:tc>
          <w:tcPr>
            <w:tcW w:w="3823" w:type="dxa"/>
          </w:tcPr>
          <w:p w14:paraId="046E0552" w14:textId="77777777" w:rsidR="00235112" w:rsidRPr="0063762B" w:rsidRDefault="00235112" w:rsidP="00235112">
            <w:pPr>
              <w:spacing w:after="240"/>
              <w:jc w:val="both"/>
            </w:pPr>
            <w:r w:rsidRPr="0063762B">
              <w:t>2</w:t>
            </w:r>
            <w:r w:rsidRPr="0063762B">
              <w:rPr>
                <w:vertAlign w:val="superscript"/>
              </w:rPr>
              <w:t>nd</w:t>
            </w:r>
            <w:r w:rsidRPr="0063762B">
              <w:t xml:space="preserve"> expenditure verification report</w:t>
            </w:r>
          </w:p>
        </w:tc>
        <w:tc>
          <w:tcPr>
            <w:tcW w:w="3118" w:type="dxa"/>
          </w:tcPr>
          <w:p w14:paraId="0BCECC2C" w14:textId="7682D609" w:rsidR="00235112" w:rsidRPr="0063762B" w:rsidRDefault="00235112" w:rsidP="00235112">
            <w:pPr>
              <w:spacing w:after="240"/>
              <w:jc w:val="both"/>
            </w:pPr>
            <w:r w:rsidRPr="0063762B">
              <w:t>1 May 2025 to 30 April 2026</w:t>
            </w:r>
          </w:p>
        </w:tc>
        <w:tc>
          <w:tcPr>
            <w:tcW w:w="2404" w:type="dxa"/>
          </w:tcPr>
          <w:p w14:paraId="177B5C00" w14:textId="6305193B" w:rsidR="00235112" w:rsidRPr="0063762B" w:rsidRDefault="0063762B" w:rsidP="00235112">
            <w:pPr>
              <w:spacing w:after="240"/>
              <w:jc w:val="both"/>
            </w:pPr>
            <w:r w:rsidRPr="0063762B">
              <w:t>20</w:t>
            </w:r>
            <w:r w:rsidR="00235112" w:rsidRPr="0063762B">
              <w:t xml:space="preserve"> June 2026</w:t>
            </w:r>
          </w:p>
        </w:tc>
      </w:tr>
      <w:tr w:rsidR="00235112" w:rsidRPr="00DE7722" w14:paraId="3DAE486F" w14:textId="77777777" w:rsidTr="0009682B">
        <w:tc>
          <w:tcPr>
            <w:tcW w:w="3823" w:type="dxa"/>
          </w:tcPr>
          <w:p w14:paraId="780F9D3F" w14:textId="4910DA39" w:rsidR="00235112" w:rsidRPr="0063762B" w:rsidRDefault="00235112" w:rsidP="00235112">
            <w:pPr>
              <w:spacing w:after="240"/>
              <w:jc w:val="both"/>
            </w:pPr>
            <w:r w:rsidRPr="0063762B">
              <w:t>Final expenditure verification report</w:t>
            </w:r>
          </w:p>
        </w:tc>
        <w:tc>
          <w:tcPr>
            <w:tcW w:w="3118" w:type="dxa"/>
          </w:tcPr>
          <w:p w14:paraId="0A1081E3" w14:textId="5E409A57" w:rsidR="00235112" w:rsidRPr="0063762B" w:rsidRDefault="00235112" w:rsidP="00235112">
            <w:pPr>
              <w:spacing w:after="240"/>
              <w:jc w:val="both"/>
            </w:pPr>
            <w:r w:rsidRPr="0063762B">
              <w:t>1 May 2026 to 30 April 2027</w:t>
            </w:r>
          </w:p>
        </w:tc>
        <w:tc>
          <w:tcPr>
            <w:tcW w:w="2404" w:type="dxa"/>
          </w:tcPr>
          <w:p w14:paraId="365388A7" w14:textId="67A42D0C" w:rsidR="00235112" w:rsidRPr="0063762B" w:rsidRDefault="0063762B" w:rsidP="00235112">
            <w:pPr>
              <w:spacing w:after="240"/>
              <w:jc w:val="both"/>
            </w:pPr>
            <w:r w:rsidRPr="0063762B">
              <w:t>20</w:t>
            </w:r>
            <w:r w:rsidR="00235112" w:rsidRPr="0063762B">
              <w:t xml:space="preserve"> July 2027</w:t>
            </w:r>
          </w:p>
        </w:tc>
      </w:tr>
    </w:tbl>
    <w:p w14:paraId="532FB790" w14:textId="77777777" w:rsidR="00DE7722" w:rsidRDefault="00DE7722" w:rsidP="002F049F">
      <w:pPr>
        <w:spacing w:after="240"/>
        <w:jc w:val="both"/>
      </w:pPr>
    </w:p>
    <w:p w14:paraId="545C0A2F" w14:textId="0DF8D789" w:rsidR="007521D8" w:rsidRPr="007521D8" w:rsidRDefault="007521D8" w:rsidP="007521D8">
      <w:pPr>
        <w:spacing w:before="120" w:after="240"/>
        <w:rPr>
          <w:rStyle w:val="Heading1Char1Char"/>
        </w:rPr>
      </w:pPr>
      <w:bookmarkStart w:id="4" w:name="_Toc112128922"/>
      <w:bookmarkStart w:id="5" w:name="_Toc114397497"/>
      <w:bookmarkStart w:id="6" w:name="_Toc114398207"/>
      <w:bookmarkStart w:id="7" w:name="_Toc114398455"/>
      <w:bookmarkStart w:id="8" w:name="_Toc114398497"/>
      <w:bookmarkStart w:id="9" w:name="_Toc167768471"/>
      <w:r>
        <w:rPr>
          <w:rStyle w:val="Heading1Char1Char"/>
        </w:rPr>
        <w:t xml:space="preserve">2. </w:t>
      </w:r>
      <w:r>
        <w:rPr>
          <w:rStyle w:val="Heading1Char1Char"/>
        </w:rPr>
        <w:tab/>
      </w:r>
      <w:r w:rsidR="00401B66" w:rsidRPr="007521D8">
        <w:rPr>
          <w:rStyle w:val="Heading1Char1Char"/>
        </w:rPr>
        <w:t>Listing of Specific Procedures to be performed</w:t>
      </w:r>
      <w:bookmarkEnd w:id="4"/>
      <w:bookmarkEnd w:id="5"/>
      <w:bookmarkEnd w:id="6"/>
      <w:bookmarkEnd w:id="7"/>
      <w:bookmarkEnd w:id="8"/>
      <w:bookmarkEnd w:id="9"/>
      <w:r w:rsidRPr="007521D8">
        <w:rPr>
          <w:rStyle w:val="Heading1Char1Char"/>
        </w:rPr>
        <w:t xml:space="preserve">. </w:t>
      </w:r>
    </w:p>
    <w:p w14:paraId="57F57FB1" w14:textId="10E1074D" w:rsidR="00401B66" w:rsidRPr="00D22339" w:rsidRDefault="00401B66" w:rsidP="007521D8">
      <w:pPr>
        <w:spacing w:before="120" w:after="240"/>
        <w:rPr>
          <w:rFonts w:ascii="Cambria" w:hAnsi="Cambria"/>
          <w:b/>
          <w:i/>
          <w:iCs/>
        </w:rPr>
      </w:pPr>
      <w:r w:rsidRPr="00401B66">
        <w:rPr>
          <w:b/>
          <w:i/>
          <w:iCs/>
        </w:rPr>
        <w:t>General Procedures</w:t>
      </w:r>
      <w:r w:rsidR="007521D8" w:rsidRPr="00D22339">
        <w:rPr>
          <w:b/>
          <w:i/>
          <w:iCs/>
        </w:rPr>
        <w:t>.</w:t>
      </w:r>
    </w:p>
    <w:p w14:paraId="3F32F18E" w14:textId="57877052" w:rsidR="00E04DB3" w:rsidRPr="00E04DB3" w:rsidRDefault="00E04DB3" w:rsidP="00E04DB3">
      <w:pPr>
        <w:spacing w:after="240"/>
        <w:rPr>
          <w:b/>
        </w:rPr>
      </w:pPr>
      <w:r>
        <w:rPr>
          <w:b/>
        </w:rPr>
        <w:t>2</w:t>
      </w:r>
      <w:r w:rsidRPr="00E04DB3">
        <w:rPr>
          <w:b/>
        </w:rPr>
        <w:t>.1</w:t>
      </w:r>
      <w:r>
        <w:rPr>
          <w:b/>
        </w:rPr>
        <w:t>.</w:t>
      </w:r>
      <w:r w:rsidRPr="00E04DB3">
        <w:rPr>
          <w:b/>
        </w:rPr>
        <w:tab/>
        <w:t>Terms and Conditions of the Grant Agreement</w:t>
      </w:r>
    </w:p>
    <w:p w14:paraId="2069B8EB" w14:textId="30BC815D" w:rsidR="00E04DB3" w:rsidRPr="00E04DB3" w:rsidRDefault="00E04DB3" w:rsidP="002F049F">
      <w:pPr>
        <w:spacing w:after="240"/>
        <w:jc w:val="both"/>
        <w:rPr>
          <w:bCs/>
        </w:rPr>
      </w:pPr>
      <w:r w:rsidRPr="00E04DB3">
        <w:rPr>
          <w:bCs/>
        </w:rPr>
        <w:t>The Auditor obtains an understanding of the terms and conditions of the Grant Agreement by reviewing the Agreement and its annexes, and other relevant information. The Auditor obtains a copy of the original Grant Agreement with its annexes. The Auditor obtains and reviews the Report</w:t>
      </w:r>
      <w:r w:rsidR="00D428D5">
        <w:rPr>
          <w:bCs/>
        </w:rPr>
        <w:t>s</w:t>
      </w:r>
      <w:r w:rsidRPr="00E04DB3">
        <w:rPr>
          <w:bCs/>
        </w:rPr>
        <w:t xml:space="preserve"> (which includes a narrative and a financial section).</w:t>
      </w:r>
    </w:p>
    <w:p w14:paraId="664F4C17" w14:textId="3561B72E" w:rsidR="00D22339" w:rsidRPr="00D22339" w:rsidRDefault="00D22339" w:rsidP="00D22339">
      <w:pPr>
        <w:spacing w:after="240"/>
        <w:rPr>
          <w:b/>
        </w:rPr>
      </w:pPr>
      <w:r>
        <w:rPr>
          <w:b/>
        </w:rPr>
        <w:t>2</w:t>
      </w:r>
      <w:r w:rsidRPr="00D22339">
        <w:rPr>
          <w:b/>
        </w:rPr>
        <w:t>.2</w:t>
      </w:r>
      <w:r w:rsidR="001607ED">
        <w:rPr>
          <w:b/>
        </w:rPr>
        <w:t>.</w:t>
      </w:r>
      <w:r w:rsidRPr="00D22339">
        <w:rPr>
          <w:b/>
        </w:rPr>
        <w:tab/>
        <w:t xml:space="preserve">Financial Report </w:t>
      </w:r>
    </w:p>
    <w:p w14:paraId="0B270E1D" w14:textId="4ABB8CC6" w:rsidR="00D22339" w:rsidRPr="00D22339" w:rsidRDefault="00D22339" w:rsidP="001C2132">
      <w:pPr>
        <w:spacing w:after="240"/>
        <w:jc w:val="both"/>
        <w:rPr>
          <w:bCs/>
        </w:rPr>
      </w:pPr>
      <w:r w:rsidRPr="00D22339">
        <w:rPr>
          <w:bCs/>
        </w:rPr>
        <w:t>The Auditor verifies that the Financial Report</w:t>
      </w:r>
      <w:r w:rsidR="00D428D5">
        <w:rPr>
          <w:bCs/>
        </w:rPr>
        <w:t>s</w:t>
      </w:r>
      <w:r w:rsidRPr="00D22339">
        <w:rPr>
          <w:bCs/>
        </w:rPr>
        <w:t xml:space="preserve"> complies with the conditions of the Grant Agreement.</w:t>
      </w:r>
    </w:p>
    <w:p w14:paraId="2080DB19" w14:textId="0E624826" w:rsidR="003238FC" w:rsidRPr="003238FC" w:rsidRDefault="0046255B" w:rsidP="001C2132">
      <w:pPr>
        <w:spacing w:after="240"/>
        <w:jc w:val="both"/>
        <w:rPr>
          <w:b/>
        </w:rPr>
      </w:pPr>
      <w:r>
        <w:rPr>
          <w:b/>
        </w:rPr>
        <w:t>2</w:t>
      </w:r>
      <w:r w:rsidR="003238FC" w:rsidRPr="003238FC">
        <w:rPr>
          <w:b/>
        </w:rPr>
        <w:t>.3</w:t>
      </w:r>
      <w:r w:rsidR="001607ED">
        <w:rPr>
          <w:b/>
        </w:rPr>
        <w:t>.</w:t>
      </w:r>
      <w:r w:rsidR="003238FC" w:rsidRPr="003238FC">
        <w:rPr>
          <w:b/>
        </w:rPr>
        <w:tab/>
        <w:t xml:space="preserve">Rules for Accounting and Record keeping </w:t>
      </w:r>
    </w:p>
    <w:p w14:paraId="0A621DCF" w14:textId="77777777" w:rsidR="003238FC" w:rsidRPr="003238FC" w:rsidRDefault="003238FC" w:rsidP="001C2132">
      <w:pPr>
        <w:spacing w:after="240"/>
        <w:jc w:val="both"/>
        <w:rPr>
          <w:bCs/>
        </w:rPr>
      </w:pPr>
      <w:r w:rsidRPr="003238FC">
        <w:rPr>
          <w:bCs/>
        </w:rPr>
        <w:t>The Auditor examines – when performing the procedures listed in this Annex - whether the Beneficiary has complied with the rules for accounting and record keeping:</w:t>
      </w:r>
    </w:p>
    <w:p w14:paraId="711E4BDD" w14:textId="2455B089" w:rsidR="003238FC" w:rsidRPr="00E90A02" w:rsidRDefault="003238FC" w:rsidP="001C2132">
      <w:pPr>
        <w:pStyle w:val="ListParagraph"/>
        <w:numPr>
          <w:ilvl w:val="0"/>
          <w:numId w:val="4"/>
        </w:numPr>
        <w:spacing w:after="120"/>
        <w:contextualSpacing w:val="0"/>
        <w:jc w:val="both"/>
        <w:rPr>
          <w:bCs/>
        </w:rPr>
      </w:pPr>
      <w:r w:rsidRPr="00E90A02">
        <w:rPr>
          <w:bCs/>
        </w:rPr>
        <w:t xml:space="preserve">The accounts kept by the Beneficiary for the implementation of the project </w:t>
      </w:r>
      <w:r w:rsidR="00D86A76" w:rsidRPr="00D86A76">
        <w:rPr>
          <w:bCs/>
        </w:rPr>
        <w:t>must fully and accurately record the real and authorized transactions financed by the grant</w:t>
      </w:r>
      <w:r w:rsidRPr="00E90A02">
        <w:rPr>
          <w:bCs/>
        </w:rPr>
        <w:t>;</w:t>
      </w:r>
    </w:p>
    <w:p w14:paraId="325149EF" w14:textId="5D88BAF9" w:rsidR="003238FC" w:rsidRPr="00E90A02" w:rsidRDefault="003238FC" w:rsidP="001C2132">
      <w:pPr>
        <w:pStyle w:val="ListParagraph"/>
        <w:numPr>
          <w:ilvl w:val="0"/>
          <w:numId w:val="4"/>
        </w:numPr>
        <w:spacing w:after="120"/>
        <w:contextualSpacing w:val="0"/>
        <w:jc w:val="both"/>
        <w:rPr>
          <w:bCs/>
        </w:rPr>
      </w:pPr>
      <w:r w:rsidRPr="00E90A02">
        <w:rPr>
          <w:bCs/>
        </w:rPr>
        <w:lastRenderedPageBreak/>
        <w:t>The Beneficiary must have a double-entry book-keeping system;</w:t>
      </w:r>
    </w:p>
    <w:p w14:paraId="738E17FC" w14:textId="17AC509A" w:rsidR="003238FC" w:rsidRPr="00E90A02" w:rsidRDefault="003238FC" w:rsidP="001C2132">
      <w:pPr>
        <w:pStyle w:val="ListParagraph"/>
        <w:numPr>
          <w:ilvl w:val="0"/>
          <w:numId w:val="4"/>
        </w:numPr>
        <w:spacing w:after="120"/>
        <w:contextualSpacing w:val="0"/>
        <w:jc w:val="both"/>
        <w:rPr>
          <w:bCs/>
        </w:rPr>
      </w:pPr>
      <w:r w:rsidRPr="00E90A02">
        <w:rPr>
          <w:bCs/>
        </w:rPr>
        <w:t>The accounts for income and expenditure relating to the project must be easily identifiable and verifiable;</w:t>
      </w:r>
    </w:p>
    <w:p w14:paraId="2D3B074C" w14:textId="44C1B33E" w:rsidR="003238FC" w:rsidRPr="00E90A02" w:rsidRDefault="003238FC" w:rsidP="001C2132">
      <w:pPr>
        <w:pStyle w:val="ListParagraph"/>
        <w:numPr>
          <w:ilvl w:val="0"/>
          <w:numId w:val="4"/>
        </w:numPr>
        <w:spacing w:after="120"/>
        <w:contextualSpacing w:val="0"/>
        <w:jc w:val="both"/>
        <w:rPr>
          <w:bCs/>
        </w:rPr>
      </w:pPr>
      <w:r w:rsidRPr="00E90A02">
        <w:rPr>
          <w:bCs/>
        </w:rPr>
        <w:t>The accounts must provide details of interest accrued on funds paid by the Austrian Development Agency.</w:t>
      </w:r>
    </w:p>
    <w:p w14:paraId="7B7226AB" w14:textId="0CD70286" w:rsidR="003238FC" w:rsidRPr="003238FC" w:rsidRDefault="0046255B" w:rsidP="00170FCE">
      <w:pPr>
        <w:spacing w:after="120"/>
        <w:jc w:val="both"/>
        <w:rPr>
          <w:b/>
        </w:rPr>
      </w:pPr>
      <w:r>
        <w:rPr>
          <w:b/>
        </w:rPr>
        <w:t>2</w:t>
      </w:r>
      <w:r w:rsidR="003238FC" w:rsidRPr="003238FC">
        <w:rPr>
          <w:b/>
        </w:rPr>
        <w:t>.4</w:t>
      </w:r>
      <w:r w:rsidR="001607ED">
        <w:rPr>
          <w:b/>
        </w:rPr>
        <w:t>.</w:t>
      </w:r>
      <w:r w:rsidR="003238FC" w:rsidRPr="003238FC">
        <w:rPr>
          <w:b/>
        </w:rPr>
        <w:tab/>
        <w:t>Reconciling the Financial Report</w:t>
      </w:r>
      <w:r w:rsidR="006D5CC0">
        <w:rPr>
          <w:b/>
        </w:rPr>
        <w:t>s</w:t>
      </w:r>
      <w:r w:rsidR="003238FC" w:rsidRPr="003238FC">
        <w:rPr>
          <w:b/>
        </w:rPr>
        <w:t xml:space="preserve"> to the Beneficiary’s Accounting System and Records</w:t>
      </w:r>
      <w:r w:rsidR="003238FC" w:rsidRPr="003238FC">
        <w:rPr>
          <w:b/>
        </w:rPr>
        <w:tab/>
      </w:r>
    </w:p>
    <w:p w14:paraId="4E486535" w14:textId="2F8880F5" w:rsidR="00E04DB3" w:rsidRPr="00401B66" w:rsidRDefault="003238FC" w:rsidP="00170FCE">
      <w:pPr>
        <w:spacing w:after="120"/>
        <w:jc w:val="both"/>
        <w:rPr>
          <w:bCs/>
        </w:rPr>
      </w:pPr>
      <w:r w:rsidRPr="003238FC">
        <w:rPr>
          <w:bCs/>
        </w:rPr>
        <w:t>The Auditor verifies the reconciliation of the information in the Financial Report</w:t>
      </w:r>
      <w:r w:rsidR="006D5CC0">
        <w:rPr>
          <w:bCs/>
        </w:rPr>
        <w:t>s</w:t>
      </w:r>
      <w:r w:rsidRPr="003238FC">
        <w:rPr>
          <w:bCs/>
        </w:rPr>
        <w:t xml:space="preserve"> to the Beneficiary’s accounting system(s) and records (e. g. trial balance, general ledger accounts, sub ledgers etc.)</w:t>
      </w:r>
    </w:p>
    <w:p w14:paraId="10B85950" w14:textId="0E62A0D9" w:rsidR="001607ED" w:rsidRPr="001607ED" w:rsidRDefault="0046255B" w:rsidP="00170FCE">
      <w:pPr>
        <w:spacing w:after="240"/>
        <w:jc w:val="both"/>
        <w:rPr>
          <w:b/>
        </w:rPr>
      </w:pPr>
      <w:r>
        <w:rPr>
          <w:b/>
        </w:rPr>
        <w:t>2</w:t>
      </w:r>
      <w:r w:rsidR="001607ED" w:rsidRPr="001607ED">
        <w:rPr>
          <w:b/>
        </w:rPr>
        <w:t>.5</w:t>
      </w:r>
      <w:r w:rsidR="001607ED">
        <w:rPr>
          <w:b/>
        </w:rPr>
        <w:t>.</w:t>
      </w:r>
      <w:r w:rsidR="001607ED" w:rsidRPr="001607ED">
        <w:rPr>
          <w:b/>
        </w:rPr>
        <w:tab/>
        <w:t xml:space="preserve">Exchange Rates </w:t>
      </w:r>
      <w:r w:rsidR="001607ED" w:rsidRPr="001607ED">
        <w:rPr>
          <w:b/>
        </w:rPr>
        <w:tab/>
      </w:r>
    </w:p>
    <w:p w14:paraId="0B471AD2" w14:textId="22C80C46" w:rsidR="001607ED" w:rsidRPr="001607ED" w:rsidRDefault="001607ED" w:rsidP="00170FCE">
      <w:pPr>
        <w:spacing w:after="240"/>
        <w:jc w:val="both"/>
      </w:pPr>
      <w:r w:rsidRPr="001607ED">
        <w:t>The Auditor verifies that amounts of expenditure</w:t>
      </w:r>
      <w:r w:rsidR="006D5CC0">
        <w:t>s</w:t>
      </w:r>
      <w:r w:rsidRPr="001607ED">
        <w:t xml:space="preserve"> incurred in </w:t>
      </w:r>
      <w:r>
        <w:t>EUR</w:t>
      </w:r>
      <w:r w:rsidRPr="001607ED">
        <w:t xml:space="preserve"> have been converted to </w:t>
      </w:r>
      <w:r w:rsidR="00B50503">
        <w:t>MDL</w:t>
      </w:r>
      <w:r w:rsidRPr="001607ED">
        <w:t xml:space="preserve"> at the appropriate exchange rate.</w:t>
      </w:r>
    </w:p>
    <w:p w14:paraId="51867E73" w14:textId="6F8BA807" w:rsidR="00401B66" w:rsidRPr="007148EE" w:rsidRDefault="00F345AC" w:rsidP="00170FCE">
      <w:pPr>
        <w:spacing w:after="240"/>
        <w:jc w:val="both"/>
        <w:rPr>
          <w:b/>
          <w:bCs/>
          <w:i/>
          <w:iCs/>
        </w:rPr>
      </w:pPr>
      <w:r w:rsidRPr="00F345AC">
        <w:rPr>
          <w:b/>
          <w:bCs/>
          <w:i/>
          <w:iCs/>
        </w:rPr>
        <w:t>Procedures to verify conformity of Expenditure</w:t>
      </w:r>
      <w:r w:rsidR="006D5CC0">
        <w:rPr>
          <w:b/>
          <w:bCs/>
          <w:i/>
          <w:iCs/>
        </w:rPr>
        <w:t>s</w:t>
      </w:r>
      <w:r w:rsidRPr="00F345AC">
        <w:rPr>
          <w:b/>
          <w:bCs/>
          <w:i/>
          <w:iCs/>
        </w:rPr>
        <w:t xml:space="preserve"> with the Budget and Analytical Review</w:t>
      </w:r>
    </w:p>
    <w:bookmarkEnd w:id="3"/>
    <w:p w14:paraId="2A1F23FB" w14:textId="2FE3632B" w:rsidR="004D4A82" w:rsidRPr="004D4A82" w:rsidRDefault="004D4A82" w:rsidP="004D4A82">
      <w:pPr>
        <w:spacing w:after="240"/>
        <w:rPr>
          <w:b/>
          <w:bCs/>
        </w:rPr>
      </w:pPr>
      <w:r>
        <w:rPr>
          <w:b/>
          <w:bCs/>
        </w:rPr>
        <w:t>3</w:t>
      </w:r>
      <w:r w:rsidRPr="004D4A82">
        <w:rPr>
          <w:b/>
          <w:bCs/>
        </w:rPr>
        <w:t>.1</w:t>
      </w:r>
      <w:r>
        <w:rPr>
          <w:b/>
          <w:bCs/>
        </w:rPr>
        <w:t>.</w:t>
      </w:r>
      <w:r w:rsidRPr="004D4A82">
        <w:rPr>
          <w:b/>
          <w:bCs/>
        </w:rPr>
        <w:tab/>
        <w:t>Budget of the project</w:t>
      </w:r>
    </w:p>
    <w:p w14:paraId="07B4263C" w14:textId="5108DA9A" w:rsidR="004D4A82" w:rsidRPr="004D4A82" w:rsidRDefault="004D4A82" w:rsidP="00170FCE">
      <w:pPr>
        <w:spacing w:after="240"/>
        <w:jc w:val="both"/>
      </w:pPr>
      <w:r w:rsidRPr="004D4A82">
        <w:t xml:space="preserve">The Auditor carries out an analytical review of the </w:t>
      </w:r>
      <w:r w:rsidR="006D5CC0" w:rsidRPr="004D4A82">
        <w:t>expenditure</w:t>
      </w:r>
      <w:r w:rsidR="006D5CC0">
        <w:t>’s</w:t>
      </w:r>
      <w:r w:rsidRPr="004D4A82">
        <w:t xml:space="preserve"> headings in the Financial Report</w:t>
      </w:r>
      <w:r w:rsidR="006D5CC0">
        <w:t>s</w:t>
      </w:r>
      <w:r w:rsidRPr="004D4A82">
        <w:t xml:space="preserve">. </w:t>
      </w:r>
    </w:p>
    <w:p w14:paraId="252B7B4E" w14:textId="371DA589" w:rsidR="004D4A82" w:rsidRPr="004D4A82" w:rsidRDefault="004D4A82" w:rsidP="00170FCE">
      <w:pPr>
        <w:spacing w:after="240"/>
        <w:jc w:val="both"/>
      </w:pPr>
      <w:r w:rsidRPr="004D4A82">
        <w:t>The Auditor verifies that the budget in the Financial Report</w:t>
      </w:r>
      <w:r w:rsidR="006D5CC0">
        <w:t>s</w:t>
      </w:r>
      <w:r w:rsidRPr="004D4A82">
        <w:t xml:space="preserve"> corresponds with the budget of the Grant Agreement.</w:t>
      </w:r>
    </w:p>
    <w:p w14:paraId="62EB6173" w14:textId="575A230C" w:rsidR="00926DAD" w:rsidRPr="00926DAD" w:rsidRDefault="00653F4E" w:rsidP="00926DAD">
      <w:pPr>
        <w:spacing w:after="240"/>
        <w:rPr>
          <w:b/>
          <w:bCs/>
        </w:rPr>
      </w:pPr>
      <w:r>
        <w:rPr>
          <w:b/>
          <w:bCs/>
        </w:rPr>
        <w:t>3</w:t>
      </w:r>
      <w:r w:rsidR="00926DAD" w:rsidRPr="00926DAD">
        <w:rPr>
          <w:b/>
          <w:bCs/>
        </w:rPr>
        <w:t>.2</w:t>
      </w:r>
      <w:r>
        <w:rPr>
          <w:b/>
          <w:bCs/>
        </w:rPr>
        <w:t>.</w:t>
      </w:r>
      <w:r w:rsidR="00926DAD" w:rsidRPr="00926DAD">
        <w:rPr>
          <w:b/>
          <w:bCs/>
        </w:rPr>
        <w:tab/>
        <w:t xml:space="preserve">Amendments to the Budget </w:t>
      </w:r>
    </w:p>
    <w:p w14:paraId="7B06657F" w14:textId="5A0F59BB" w:rsidR="00926DAD" w:rsidRPr="00926DAD" w:rsidRDefault="00926DAD" w:rsidP="00170FCE">
      <w:pPr>
        <w:spacing w:after="240"/>
        <w:jc w:val="both"/>
      </w:pPr>
      <w:r w:rsidRPr="00926DAD">
        <w:t>The Auditor verifies whether there have been amendments to the budget of the Grant Agreement. Where this is the case</w:t>
      </w:r>
      <w:r w:rsidR="00170FCE">
        <w:t>,</w:t>
      </w:r>
      <w:r w:rsidRPr="00926DAD">
        <w:t xml:space="preserve"> the Auditor verifies that the Beneficiary has:</w:t>
      </w:r>
    </w:p>
    <w:p w14:paraId="3F70A87B" w14:textId="6C0FFB43" w:rsidR="00926DAD" w:rsidRPr="00926DAD" w:rsidRDefault="00926DAD" w:rsidP="00170FCE">
      <w:pPr>
        <w:pStyle w:val="ListParagraph"/>
        <w:numPr>
          <w:ilvl w:val="0"/>
          <w:numId w:val="5"/>
        </w:numPr>
        <w:spacing w:after="120"/>
        <w:ind w:left="714" w:hanging="357"/>
        <w:contextualSpacing w:val="0"/>
        <w:jc w:val="both"/>
      </w:pPr>
      <w:r w:rsidRPr="00926DAD">
        <w:t>requested an amendment to budget and obtained an addendum if such an addendum was required.</w:t>
      </w:r>
    </w:p>
    <w:p w14:paraId="5FFC4D86" w14:textId="43A44B9C" w:rsidR="00926DAD" w:rsidRPr="00926DAD" w:rsidRDefault="00926DAD" w:rsidP="00170FCE">
      <w:pPr>
        <w:pStyle w:val="ListParagraph"/>
        <w:numPr>
          <w:ilvl w:val="0"/>
          <w:numId w:val="5"/>
        </w:numPr>
        <w:spacing w:after="240"/>
        <w:jc w:val="both"/>
      </w:pPr>
      <w:r w:rsidRPr="00926DAD">
        <w:t>informed the Austrian Development Agency about the amendment in case the amendment was limited and an addendum was not required.</w:t>
      </w:r>
    </w:p>
    <w:p w14:paraId="606BADAD" w14:textId="00F3C557" w:rsidR="003525A0" w:rsidRDefault="00986879" w:rsidP="00437D9D">
      <w:pPr>
        <w:spacing w:after="240"/>
        <w:rPr>
          <w:b/>
          <w:bCs/>
          <w:i/>
          <w:iCs/>
        </w:rPr>
      </w:pPr>
      <w:r w:rsidRPr="00986879">
        <w:rPr>
          <w:b/>
          <w:bCs/>
          <w:i/>
          <w:iCs/>
        </w:rPr>
        <w:t>Procedures to verify selected Expenditure</w:t>
      </w:r>
    </w:p>
    <w:p w14:paraId="57ED45C3" w14:textId="299045B3" w:rsidR="00C94E8A" w:rsidRPr="00C94E8A" w:rsidRDefault="00C94E8A" w:rsidP="00C94E8A">
      <w:pPr>
        <w:spacing w:after="240"/>
        <w:rPr>
          <w:b/>
          <w:bCs/>
        </w:rPr>
      </w:pPr>
      <w:r>
        <w:rPr>
          <w:b/>
          <w:bCs/>
        </w:rPr>
        <w:t>4</w:t>
      </w:r>
      <w:r w:rsidRPr="00C94E8A">
        <w:rPr>
          <w:b/>
          <w:bCs/>
        </w:rPr>
        <w:t>.1</w:t>
      </w:r>
      <w:r>
        <w:rPr>
          <w:b/>
          <w:bCs/>
        </w:rPr>
        <w:t>.</w:t>
      </w:r>
      <w:r w:rsidRPr="00C94E8A">
        <w:rPr>
          <w:b/>
          <w:bCs/>
        </w:rPr>
        <w:tab/>
        <w:t xml:space="preserve">Eligibility of Costs </w:t>
      </w:r>
    </w:p>
    <w:p w14:paraId="449A35A9" w14:textId="77777777" w:rsidR="00C94E8A" w:rsidRPr="00C94E8A" w:rsidRDefault="00C94E8A" w:rsidP="00170FCE">
      <w:pPr>
        <w:spacing w:after="240"/>
        <w:jc w:val="both"/>
        <w:rPr>
          <w:b/>
          <w:bCs/>
        </w:rPr>
      </w:pPr>
      <w:r w:rsidRPr="00C94E8A">
        <w:rPr>
          <w:b/>
          <w:bCs/>
        </w:rPr>
        <w:t>The Auditor verifies, for each expenditure item selected, the eligibility criteria set out below.</w:t>
      </w:r>
    </w:p>
    <w:p w14:paraId="6B097CD8" w14:textId="77777777" w:rsidR="00C94E8A" w:rsidRPr="00C94E8A" w:rsidRDefault="00C94E8A" w:rsidP="00C94E8A">
      <w:pPr>
        <w:spacing w:after="240"/>
        <w:rPr>
          <w:i/>
        </w:rPr>
      </w:pPr>
      <w:r w:rsidRPr="00C94E8A">
        <w:rPr>
          <w:i/>
        </w:rPr>
        <w:t>(1)</w:t>
      </w:r>
      <w:r w:rsidRPr="00C94E8A">
        <w:rPr>
          <w:i/>
        </w:rPr>
        <w:tab/>
        <w:t xml:space="preserve">Costs actually incurred </w:t>
      </w:r>
    </w:p>
    <w:p w14:paraId="66074C40" w14:textId="4434A0ED" w:rsidR="00C94E8A" w:rsidRPr="00C94E8A" w:rsidRDefault="00C94E8A" w:rsidP="00170FCE">
      <w:pPr>
        <w:spacing w:after="240"/>
        <w:jc w:val="both"/>
      </w:pPr>
      <w:r w:rsidRPr="00C94E8A">
        <w:t>The Auditor verifies that the expenditure for a selected item was actually incurred by and pertains to the Beneficiary. For this purpose, the Auditor examines supporting documents (e.g. invoices, contracts) and proof of payment. The Auditor also examines proof of work done, goods received or services rendered and he/she</w:t>
      </w:r>
      <w:r w:rsidR="00170FCE">
        <w:t>/it</w:t>
      </w:r>
      <w:r w:rsidRPr="00C94E8A">
        <w:t xml:space="preserve"> verifies the existence of assets</w:t>
      </w:r>
      <w:r w:rsidR="00170FCE">
        <w:t>,</w:t>
      </w:r>
      <w:r w:rsidRPr="00C94E8A">
        <w:t xml:space="preserve"> if applicable.</w:t>
      </w:r>
    </w:p>
    <w:p w14:paraId="41050EBD" w14:textId="77777777" w:rsidR="00C94E8A" w:rsidRPr="00C94E8A" w:rsidRDefault="00C94E8A" w:rsidP="00C94E8A">
      <w:pPr>
        <w:spacing w:after="240"/>
        <w:rPr>
          <w:i/>
        </w:rPr>
      </w:pPr>
      <w:r w:rsidRPr="00C94E8A">
        <w:rPr>
          <w:i/>
        </w:rPr>
        <w:lastRenderedPageBreak/>
        <w:t>(2)</w:t>
      </w:r>
      <w:r w:rsidRPr="00C94E8A">
        <w:rPr>
          <w:i/>
        </w:rPr>
        <w:tab/>
        <w:t xml:space="preserve">Cut-off - Implementation period </w:t>
      </w:r>
    </w:p>
    <w:p w14:paraId="7A133A2E" w14:textId="77777777" w:rsidR="00C94E8A" w:rsidRPr="00C94E8A" w:rsidRDefault="00C94E8A" w:rsidP="00162AC0">
      <w:pPr>
        <w:spacing w:after="240"/>
        <w:jc w:val="both"/>
      </w:pPr>
      <w:r w:rsidRPr="00C94E8A">
        <w:t>The Auditor verifies that the expenditure for a selected item was incurred during the implementation period of the project.</w:t>
      </w:r>
    </w:p>
    <w:p w14:paraId="4EABE887" w14:textId="77777777" w:rsidR="00C94E8A" w:rsidRPr="00C94E8A" w:rsidRDefault="00C94E8A" w:rsidP="00C94E8A">
      <w:pPr>
        <w:spacing w:after="240"/>
        <w:rPr>
          <w:i/>
        </w:rPr>
      </w:pPr>
      <w:r w:rsidRPr="00C94E8A">
        <w:rPr>
          <w:i/>
        </w:rPr>
        <w:t>(3)</w:t>
      </w:r>
      <w:r w:rsidRPr="00C94E8A">
        <w:rPr>
          <w:i/>
        </w:rPr>
        <w:tab/>
        <w:t xml:space="preserve">Budget </w:t>
      </w:r>
    </w:p>
    <w:p w14:paraId="34045996" w14:textId="77777777" w:rsidR="00C94E8A" w:rsidRPr="00C94E8A" w:rsidRDefault="00C94E8A" w:rsidP="00162AC0">
      <w:pPr>
        <w:spacing w:after="240"/>
        <w:jc w:val="both"/>
      </w:pPr>
      <w:r w:rsidRPr="00C94E8A">
        <w:t>The Auditor verifies that the expenditure for a selected item was indicated in the project budget and was foreseen to be incurred by the Beneficiary.</w:t>
      </w:r>
    </w:p>
    <w:p w14:paraId="25EDA177" w14:textId="77777777" w:rsidR="00C94E8A" w:rsidRPr="00C94E8A" w:rsidRDefault="00C94E8A" w:rsidP="00C94E8A">
      <w:pPr>
        <w:spacing w:after="240"/>
        <w:rPr>
          <w:i/>
        </w:rPr>
      </w:pPr>
      <w:r w:rsidRPr="00C94E8A">
        <w:rPr>
          <w:i/>
        </w:rPr>
        <w:t>(4)</w:t>
      </w:r>
      <w:r w:rsidRPr="00C94E8A">
        <w:rPr>
          <w:i/>
        </w:rPr>
        <w:tab/>
        <w:t xml:space="preserve">Necessary </w:t>
      </w:r>
    </w:p>
    <w:p w14:paraId="28582122" w14:textId="77777777" w:rsidR="00C94E8A" w:rsidRPr="00C94E8A" w:rsidRDefault="00C94E8A" w:rsidP="00624CD9">
      <w:pPr>
        <w:spacing w:after="240"/>
        <w:jc w:val="both"/>
      </w:pPr>
      <w:r w:rsidRPr="00C94E8A">
        <w:t>The Auditor verifies whether it is plausible that the expenditure for a selected item was necessary for the implementation of the project and that it had to be incurred for the contracted activities of the project by examining the nature of the expenditure with supporting documents.</w:t>
      </w:r>
    </w:p>
    <w:p w14:paraId="57FBD317" w14:textId="77777777" w:rsidR="00C94E8A" w:rsidRPr="00C94E8A" w:rsidRDefault="00C94E8A" w:rsidP="00C94E8A">
      <w:pPr>
        <w:spacing w:after="240"/>
        <w:rPr>
          <w:i/>
        </w:rPr>
      </w:pPr>
      <w:r w:rsidRPr="00C94E8A">
        <w:rPr>
          <w:i/>
        </w:rPr>
        <w:t>(5)</w:t>
      </w:r>
      <w:r w:rsidRPr="00C94E8A">
        <w:rPr>
          <w:i/>
        </w:rPr>
        <w:tab/>
        <w:t xml:space="preserve">Records </w:t>
      </w:r>
    </w:p>
    <w:p w14:paraId="72DE0CF8" w14:textId="77777777" w:rsidR="00C94E8A" w:rsidRPr="00C94E8A" w:rsidRDefault="00C94E8A" w:rsidP="00624CD9">
      <w:pPr>
        <w:spacing w:after="240"/>
        <w:jc w:val="both"/>
      </w:pPr>
      <w:r w:rsidRPr="00C94E8A">
        <w:t>The Auditor verifies that expenditure for a selected item is recorded in the Beneficiary’s accounting system and was recorded in accordance with the applicable accounting standards of the country where the Beneficiary is established.</w:t>
      </w:r>
    </w:p>
    <w:p w14:paraId="4BA46A59" w14:textId="77777777" w:rsidR="00C94E8A" w:rsidRPr="00C94E8A" w:rsidRDefault="00C94E8A" w:rsidP="00624CD9">
      <w:pPr>
        <w:spacing w:after="240"/>
        <w:jc w:val="both"/>
        <w:rPr>
          <w:i/>
        </w:rPr>
      </w:pPr>
      <w:r w:rsidRPr="00C94E8A">
        <w:rPr>
          <w:i/>
        </w:rPr>
        <w:t>(6)</w:t>
      </w:r>
      <w:r w:rsidRPr="00C94E8A">
        <w:rPr>
          <w:i/>
        </w:rPr>
        <w:tab/>
        <w:t xml:space="preserve">Justified </w:t>
      </w:r>
    </w:p>
    <w:p w14:paraId="7D90B3AB" w14:textId="77777777" w:rsidR="00C94E8A" w:rsidRPr="00C94E8A" w:rsidRDefault="00C94E8A" w:rsidP="00624CD9">
      <w:pPr>
        <w:spacing w:after="240"/>
        <w:jc w:val="both"/>
      </w:pPr>
      <w:r w:rsidRPr="00C94E8A">
        <w:t>The Auditor verifies that expenditure for a selected item is substantiated by evidence and notably the supporting documents.</w:t>
      </w:r>
    </w:p>
    <w:p w14:paraId="33499112" w14:textId="77777777" w:rsidR="00C94E8A" w:rsidRPr="00C94E8A" w:rsidRDefault="00C94E8A" w:rsidP="00624CD9">
      <w:pPr>
        <w:spacing w:after="240"/>
        <w:jc w:val="both"/>
        <w:rPr>
          <w:i/>
        </w:rPr>
      </w:pPr>
      <w:r w:rsidRPr="00C94E8A">
        <w:rPr>
          <w:i/>
        </w:rPr>
        <w:t>(7)</w:t>
      </w:r>
      <w:r w:rsidRPr="00C94E8A">
        <w:rPr>
          <w:i/>
        </w:rPr>
        <w:tab/>
        <w:t>Valuation</w:t>
      </w:r>
    </w:p>
    <w:p w14:paraId="284F3363" w14:textId="77777777" w:rsidR="00C94E8A" w:rsidRPr="00C94E8A" w:rsidRDefault="00C94E8A" w:rsidP="00624CD9">
      <w:pPr>
        <w:spacing w:after="240"/>
        <w:jc w:val="both"/>
      </w:pPr>
      <w:r w:rsidRPr="00C94E8A">
        <w:t>The Auditor verifies that the monetary value of a selected expenditure item agrees with underlying documents (e.g. invoices, salary statements) and that correct exchange rates are used where applicable.</w:t>
      </w:r>
    </w:p>
    <w:p w14:paraId="01731A43" w14:textId="77777777" w:rsidR="00C94E8A" w:rsidRPr="00C94E8A" w:rsidRDefault="00C94E8A" w:rsidP="00624CD9">
      <w:pPr>
        <w:spacing w:after="240"/>
        <w:jc w:val="both"/>
        <w:rPr>
          <w:i/>
        </w:rPr>
      </w:pPr>
      <w:r w:rsidRPr="00C94E8A">
        <w:rPr>
          <w:i/>
        </w:rPr>
        <w:t>(8)</w:t>
      </w:r>
      <w:r w:rsidRPr="00C94E8A">
        <w:rPr>
          <w:i/>
        </w:rPr>
        <w:tab/>
        <w:t>Classification</w:t>
      </w:r>
    </w:p>
    <w:p w14:paraId="37C31FC8" w14:textId="77777777" w:rsidR="00C94E8A" w:rsidRPr="00C94E8A" w:rsidRDefault="00C94E8A" w:rsidP="00624CD9">
      <w:pPr>
        <w:spacing w:after="240"/>
        <w:jc w:val="both"/>
      </w:pPr>
      <w:r w:rsidRPr="00C94E8A">
        <w:t>The Auditor examines the nature of the expenditure for a selected item and verifies that the expenditure item has been classified under the correct heading of the Financial Report.</w:t>
      </w:r>
    </w:p>
    <w:p w14:paraId="02B59269" w14:textId="0771CC8B" w:rsidR="00493F7D" w:rsidRPr="00493F7D" w:rsidRDefault="003C0F3D" w:rsidP="00493F7D">
      <w:pPr>
        <w:spacing w:after="240"/>
        <w:rPr>
          <w:b/>
          <w:bCs/>
        </w:rPr>
      </w:pPr>
      <w:r>
        <w:rPr>
          <w:b/>
          <w:bCs/>
        </w:rPr>
        <w:t>4</w:t>
      </w:r>
      <w:r w:rsidR="00493F7D" w:rsidRPr="00493F7D">
        <w:rPr>
          <w:b/>
          <w:bCs/>
        </w:rPr>
        <w:t>.</w:t>
      </w:r>
      <w:r>
        <w:rPr>
          <w:b/>
          <w:bCs/>
        </w:rPr>
        <w:t>2</w:t>
      </w:r>
      <w:r w:rsidR="002430B3">
        <w:rPr>
          <w:b/>
          <w:bCs/>
        </w:rPr>
        <w:t>.</w:t>
      </w:r>
      <w:r w:rsidR="00493F7D" w:rsidRPr="00493F7D">
        <w:rPr>
          <w:b/>
          <w:bCs/>
        </w:rPr>
        <w:tab/>
        <w:t xml:space="preserve">Non - eligible costs </w:t>
      </w:r>
    </w:p>
    <w:p w14:paraId="0ABE7ECB" w14:textId="77777777" w:rsidR="00493F7D" w:rsidRPr="00493F7D" w:rsidRDefault="00493F7D" w:rsidP="00493F7D">
      <w:pPr>
        <w:spacing w:after="240"/>
      </w:pPr>
      <w:r w:rsidRPr="00493F7D">
        <w:t>The Auditor/Controller verifies that the expenditure for a selected item does not concern a non-eligible cost.</w:t>
      </w:r>
    </w:p>
    <w:p w14:paraId="4912F183" w14:textId="77777777" w:rsidR="00493F7D" w:rsidRPr="00493F7D" w:rsidRDefault="00493F7D" w:rsidP="00624CD9">
      <w:pPr>
        <w:spacing w:after="240"/>
        <w:jc w:val="both"/>
      </w:pPr>
      <w:r w:rsidRPr="00493F7D">
        <w:t>The Auditor verifies whether expenditure includes certain taxes, including VAT. If this is the case the Auditor verifies whether the Beneficiary cannot reclaim these taxes and whether the applicable regulations, rules and practices in the country concerned allow the coverage of these taxes in the expenditure.</w:t>
      </w:r>
    </w:p>
    <w:p w14:paraId="389FC239" w14:textId="3EE4A005" w:rsidR="00493F7D" w:rsidRPr="00493F7D" w:rsidRDefault="003C0F3D" w:rsidP="00493F7D">
      <w:pPr>
        <w:spacing w:after="240"/>
        <w:rPr>
          <w:b/>
          <w:bCs/>
        </w:rPr>
      </w:pPr>
      <w:r>
        <w:rPr>
          <w:b/>
          <w:bCs/>
        </w:rPr>
        <w:t>4</w:t>
      </w:r>
      <w:r w:rsidR="00493F7D" w:rsidRPr="00493F7D">
        <w:rPr>
          <w:b/>
          <w:bCs/>
        </w:rPr>
        <w:t>.</w:t>
      </w:r>
      <w:r>
        <w:rPr>
          <w:b/>
          <w:bCs/>
        </w:rPr>
        <w:t>3</w:t>
      </w:r>
      <w:r w:rsidR="002430B3">
        <w:rPr>
          <w:b/>
          <w:bCs/>
        </w:rPr>
        <w:t>.</w:t>
      </w:r>
      <w:r w:rsidR="00493F7D" w:rsidRPr="00493F7D">
        <w:rPr>
          <w:b/>
          <w:bCs/>
        </w:rPr>
        <w:tab/>
        <w:t>Revenues of the Action</w:t>
      </w:r>
    </w:p>
    <w:p w14:paraId="63EAD734" w14:textId="4206D3C3" w:rsidR="00493F7D" w:rsidRPr="00493F7D" w:rsidRDefault="00493F7D" w:rsidP="00624CD9">
      <w:pPr>
        <w:spacing w:after="240"/>
        <w:jc w:val="both"/>
      </w:pPr>
      <w:r w:rsidRPr="00493F7D">
        <w:lastRenderedPageBreak/>
        <w:t>The Auditor examines whether revenues which should be attributed to the project (for example interest earned) have been recorded in the accounting system and disclosed in the Financial Report</w:t>
      </w:r>
      <w:r w:rsidR="003813B2">
        <w:t>s</w:t>
      </w:r>
      <w:r w:rsidRPr="00493F7D">
        <w:t xml:space="preserve">. </w:t>
      </w:r>
    </w:p>
    <w:p w14:paraId="22E64099" w14:textId="77777777" w:rsidR="00986879" w:rsidRPr="00437D9D" w:rsidRDefault="00986879" w:rsidP="00437D9D">
      <w:pPr>
        <w:spacing w:after="240"/>
        <w:rPr>
          <w:b/>
          <w:bCs/>
        </w:rPr>
      </w:pPr>
    </w:p>
    <w:p w14:paraId="23F22E96" w14:textId="77777777" w:rsidR="00437D9D" w:rsidRPr="00D76A84" w:rsidRDefault="00437D9D"/>
    <w:sectPr w:rsidR="00437D9D" w:rsidRPr="00D76A8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4941" w14:textId="77777777" w:rsidR="005D58F7" w:rsidRDefault="005D58F7" w:rsidP="00483B92">
      <w:r>
        <w:separator/>
      </w:r>
    </w:p>
  </w:endnote>
  <w:endnote w:type="continuationSeparator" w:id="0">
    <w:p w14:paraId="165D22E0" w14:textId="77777777" w:rsidR="005D58F7" w:rsidRDefault="005D58F7" w:rsidP="0048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1D27" w14:textId="77777777" w:rsidR="005D58F7" w:rsidRDefault="005D58F7" w:rsidP="00483B92">
      <w:r>
        <w:separator/>
      </w:r>
    </w:p>
  </w:footnote>
  <w:footnote w:type="continuationSeparator" w:id="0">
    <w:p w14:paraId="05CC1200" w14:textId="77777777" w:rsidR="005D58F7" w:rsidRDefault="005D58F7" w:rsidP="0048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1E87" w14:textId="2EFE7F3F" w:rsidR="00483B92" w:rsidRDefault="00577409" w:rsidP="00483B92">
    <w:pPr>
      <w:pStyle w:val="Header"/>
      <w:rPr>
        <w:lang w:val="ro-RO"/>
      </w:rPr>
    </w:pPr>
    <w:r>
      <w:rPr>
        <w:noProof/>
      </w:rPr>
      <w:drawing>
        <wp:inline distT="0" distB="0" distL="0" distR="0" wp14:anchorId="418F2533" wp14:editId="4A610091">
          <wp:extent cx="1137200" cy="715618"/>
          <wp:effectExtent l="0" t="0" r="635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488" cy="769917"/>
                  </a:xfrm>
                  <a:prstGeom prst="rect">
                    <a:avLst/>
                  </a:prstGeom>
                  <a:noFill/>
                  <a:ln>
                    <a:noFill/>
                  </a:ln>
                </pic:spPr>
              </pic:pic>
            </a:graphicData>
          </a:graphic>
        </wp:inline>
      </w:drawing>
    </w:r>
    <w:r w:rsidR="00483B92">
      <w:rPr>
        <w:noProof/>
      </w:rPr>
      <w:drawing>
        <wp:anchor distT="0" distB="0" distL="114300" distR="114300" simplePos="0" relativeHeight="251659264" behindDoc="0" locked="0" layoutInCell="1" allowOverlap="1" wp14:anchorId="0B1DFA4D" wp14:editId="109DBB57">
          <wp:simplePos x="0" y="0"/>
          <wp:positionH relativeFrom="column">
            <wp:posOffset>3046095</wp:posOffset>
          </wp:positionH>
          <wp:positionV relativeFrom="paragraph">
            <wp:posOffset>-28575</wp:posOffset>
          </wp:positionV>
          <wp:extent cx="1584960" cy="609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609600"/>
                  </a:xfrm>
                  <a:prstGeom prst="rect">
                    <a:avLst/>
                  </a:prstGeom>
                  <a:noFill/>
                </pic:spPr>
              </pic:pic>
            </a:graphicData>
          </a:graphic>
          <wp14:sizeRelH relativeFrom="page">
            <wp14:pctWidth>0</wp14:pctWidth>
          </wp14:sizeRelH>
          <wp14:sizeRelV relativeFrom="page">
            <wp14:pctHeight>0</wp14:pctHeight>
          </wp14:sizeRelV>
        </wp:anchor>
      </w:drawing>
    </w:r>
    <w:r w:rsidR="00483B92">
      <w:rPr>
        <w:noProof/>
      </w:rPr>
      <w:drawing>
        <wp:anchor distT="0" distB="0" distL="114300" distR="114300" simplePos="0" relativeHeight="251661312" behindDoc="0" locked="0" layoutInCell="1" allowOverlap="1" wp14:anchorId="6FB92D91" wp14:editId="6227445D">
          <wp:simplePos x="0" y="0"/>
          <wp:positionH relativeFrom="column">
            <wp:posOffset>973455</wp:posOffset>
          </wp:positionH>
          <wp:positionV relativeFrom="paragraph">
            <wp:posOffset>36195</wp:posOffset>
          </wp:positionV>
          <wp:extent cx="1918970" cy="552450"/>
          <wp:effectExtent l="0" t="0" r="5080" b="0"/>
          <wp:wrapSquare wrapText="bothSides"/>
          <wp:docPr id="2" name="Picture 2" des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970" cy="552450"/>
                  </a:xfrm>
                  <a:prstGeom prst="rect">
                    <a:avLst/>
                  </a:prstGeom>
                  <a:noFill/>
                </pic:spPr>
              </pic:pic>
            </a:graphicData>
          </a:graphic>
          <wp14:sizeRelH relativeFrom="page">
            <wp14:pctWidth>0</wp14:pctWidth>
          </wp14:sizeRelH>
          <wp14:sizeRelV relativeFrom="page">
            <wp14:pctHeight>0</wp14:pctHeight>
          </wp14:sizeRelV>
        </wp:anchor>
      </w:drawing>
    </w:r>
    <w:r w:rsidR="00483B92">
      <w:rPr>
        <w:noProof/>
      </w:rPr>
      <w:drawing>
        <wp:anchor distT="0" distB="0" distL="114300" distR="114300" simplePos="0" relativeHeight="251662336" behindDoc="0" locked="0" layoutInCell="1" allowOverlap="1" wp14:anchorId="2E15F934" wp14:editId="0B12A3B8">
          <wp:simplePos x="0" y="0"/>
          <wp:positionH relativeFrom="column">
            <wp:posOffset>-194310</wp:posOffset>
          </wp:positionH>
          <wp:positionV relativeFrom="paragraph">
            <wp:posOffset>-1905</wp:posOffset>
          </wp:positionV>
          <wp:extent cx="99568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5680" cy="600075"/>
                  </a:xfrm>
                  <a:prstGeom prst="rect">
                    <a:avLst/>
                  </a:prstGeom>
                  <a:noFill/>
                </pic:spPr>
              </pic:pic>
            </a:graphicData>
          </a:graphic>
          <wp14:sizeRelH relativeFrom="page">
            <wp14:pctWidth>0</wp14:pctWidth>
          </wp14:sizeRelH>
          <wp14:sizeRelV relativeFrom="page">
            <wp14:pctHeight>0</wp14:pctHeight>
          </wp14:sizeRelV>
        </wp:anchor>
      </w:drawing>
    </w:r>
  </w:p>
  <w:p w14:paraId="31CDE454" w14:textId="77777777" w:rsidR="00483B92" w:rsidRDefault="00483B92" w:rsidP="00483B92">
    <w:pPr>
      <w:pStyle w:val="Header"/>
      <w:jc w:val="center"/>
      <w:rPr>
        <w:lang w:val="en-US"/>
      </w:rPr>
    </w:pPr>
    <w:r>
      <w:rPr>
        <w:b/>
        <w:lang w:val="ro-RO"/>
      </w:rPr>
      <w:t>PROIECTUL ”</w:t>
    </w:r>
    <w:r>
      <w:rPr>
        <w:b/>
        <w:lang w:val="en-US"/>
      </w:rPr>
      <w:t>SOLUȚII PENTRU TINERI” (SOLUTIONS4YOUTH)</w:t>
    </w:r>
  </w:p>
  <w:p w14:paraId="4633DCA5" w14:textId="77777777" w:rsidR="00483B92" w:rsidRPr="00483B92" w:rsidRDefault="00483B9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5FE6"/>
    <w:multiLevelType w:val="hybridMultilevel"/>
    <w:tmpl w:val="9C3880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F5363F"/>
    <w:multiLevelType w:val="hybridMultilevel"/>
    <w:tmpl w:val="AF640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20C2DF3"/>
    <w:multiLevelType w:val="hybridMultilevel"/>
    <w:tmpl w:val="EB247C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054486"/>
    <w:multiLevelType w:val="hybridMultilevel"/>
    <w:tmpl w:val="05481D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5329B6"/>
    <w:multiLevelType w:val="hybridMultilevel"/>
    <w:tmpl w:val="E19CB788"/>
    <w:lvl w:ilvl="0" w:tplc="50740704">
      <w:start w:val="1"/>
      <w:numFmt w:val="bullet"/>
      <w:lvlText w:val="●"/>
      <w:lvlJc w:val="left"/>
      <w:pPr>
        <w:tabs>
          <w:tab w:val="num" w:pos="720"/>
        </w:tabs>
        <w:ind w:left="720" w:hanging="360"/>
      </w:pPr>
      <w:rPr>
        <w:rFonts w:ascii="Courier New" w:hAnsi="Courier New" w:cs="Times New Roman"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412E48"/>
    <w:multiLevelType w:val="hybridMultilevel"/>
    <w:tmpl w:val="7C0413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92"/>
    <w:rsid w:val="00000D8C"/>
    <w:rsid w:val="000975E4"/>
    <w:rsid w:val="000C7096"/>
    <w:rsid w:val="00123CFF"/>
    <w:rsid w:val="00126483"/>
    <w:rsid w:val="00127037"/>
    <w:rsid w:val="00132A61"/>
    <w:rsid w:val="001607ED"/>
    <w:rsid w:val="00162AC0"/>
    <w:rsid w:val="00170FCE"/>
    <w:rsid w:val="001B0AA3"/>
    <w:rsid w:val="001C2132"/>
    <w:rsid w:val="001C68BF"/>
    <w:rsid w:val="00221130"/>
    <w:rsid w:val="00235112"/>
    <w:rsid w:val="002430B3"/>
    <w:rsid w:val="00285C9C"/>
    <w:rsid w:val="002917BC"/>
    <w:rsid w:val="002926E2"/>
    <w:rsid w:val="002D34FD"/>
    <w:rsid w:val="002F049F"/>
    <w:rsid w:val="00303590"/>
    <w:rsid w:val="0031033B"/>
    <w:rsid w:val="003238FC"/>
    <w:rsid w:val="00330770"/>
    <w:rsid w:val="003525A0"/>
    <w:rsid w:val="003813B2"/>
    <w:rsid w:val="003C0F3D"/>
    <w:rsid w:val="003D5B92"/>
    <w:rsid w:val="003E6C71"/>
    <w:rsid w:val="00401B66"/>
    <w:rsid w:val="00424B10"/>
    <w:rsid w:val="00437D9D"/>
    <w:rsid w:val="0046255B"/>
    <w:rsid w:val="00483B92"/>
    <w:rsid w:val="00493F7D"/>
    <w:rsid w:val="004C5A94"/>
    <w:rsid w:val="004D4A82"/>
    <w:rsid w:val="0053441F"/>
    <w:rsid w:val="00535844"/>
    <w:rsid w:val="00577409"/>
    <w:rsid w:val="00590C19"/>
    <w:rsid w:val="005D58F7"/>
    <w:rsid w:val="005E3762"/>
    <w:rsid w:val="005E4C45"/>
    <w:rsid w:val="005F55AA"/>
    <w:rsid w:val="00601E19"/>
    <w:rsid w:val="00622A0E"/>
    <w:rsid w:val="00624CD9"/>
    <w:rsid w:val="0062579C"/>
    <w:rsid w:val="006305F8"/>
    <w:rsid w:val="0063762B"/>
    <w:rsid w:val="006420D1"/>
    <w:rsid w:val="00653F4E"/>
    <w:rsid w:val="00674DA9"/>
    <w:rsid w:val="006D5CC0"/>
    <w:rsid w:val="007148EE"/>
    <w:rsid w:val="0074405A"/>
    <w:rsid w:val="007453CD"/>
    <w:rsid w:val="007521D8"/>
    <w:rsid w:val="00774321"/>
    <w:rsid w:val="007C421D"/>
    <w:rsid w:val="007E7F29"/>
    <w:rsid w:val="008357C2"/>
    <w:rsid w:val="0084371A"/>
    <w:rsid w:val="00914923"/>
    <w:rsid w:val="00926DAD"/>
    <w:rsid w:val="009548E2"/>
    <w:rsid w:val="00982E2B"/>
    <w:rsid w:val="00983C11"/>
    <w:rsid w:val="00986879"/>
    <w:rsid w:val="009D64DD"/>
    <w:rsid w:val="009E19C0"/>
    <w:rsid w:val="009F2AA0"/>
    <w:rsid w:val="009F5069"/>
    <w:rsid w:val="00A26A9B"/>
    <w:rsid w:val="00A95414"/>
    <w:rsid w:val="00B0310E"/>
    <w:rsid w:val="00B209CD"/>
    <w:rsid w:val="00B50503"/>
    <w:rsid w:val="00B724F4"/>
    <w:rsid w:val="00B775E4"/>
    <w:rsid w:val="00BA50D4"/>
    <w:rsid w:val="00BD493E"/>
    <w:rsid w:val="00BF033E"/>
    <w:rsid w:val="00BF24A3"/>
    <w:rsid w:val="00C06122"/>
    <w:rsid w:val="00C4587F"/>
    <w:rsid w:val="00C51A41"/>
    <w:rsid w:val="00C6312D"/>
    <w:rsid w:val="00C94E8A"/>
    <w:rsid w:val="00CF4A12"/>
    <w:rsid w:val="00D22339"/>
    <w:rsid w:val="00D2283F"/>
    <w:rsid w:val="00D428D5"/>
    <w:rsid w:val="00D45328"/>
    <w:rsid w:val="00D57F8B"/>
    <w:rsid w:val="00D76A84"/>
    <w:rsid w:val="00D8243D"/>
    <w:rsid w:val="00D82F1B"/>
    <w:rsid w:val="00D86A76"/>
    <w:rsid w:val="00D948D5"/>
    <w:rsid w:val="00DE7722"/>
    <w:rsid w:val="00E04DB3"/>
    <w:rsid w:val="00E34643"/>
    <w:rsid w:val="00E8615B"/>
    <w:rsid w:val="00E90A02"/>
    <w:rsid w:val="00EA75DF"/>
    <w:rsid w:val="00EB2287"/>
    <w:rsid w:val="00ED2A02"/>
    <w:rsid w:val="00ED2C65"/>
    <w:rsid w:val="00EF64A5"/>
    <w:rsid w:val="00F006EA"/>
    <w:rsid w:val="00F25C9A"/>
    <w:rsid w:val="00F345AC"/>
    <w:rsid w:val="00F85DAF"/>
    <w:rsid w:val="00FC4092"/>
    <w:rsid w:val="00FE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1F218"/>
  <w15:chartTrackingRefBased/>
  <w15:docId w15:val="{EAE1C47F-0FB2-4318-B33B-723761C9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2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01B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nhideWhenUsed/>
    <w:qFormat/>
    <w:rsid w:val="009548E2"/>
    <w:pPr>
      <w:keepNext/>
      <w:spacing w:before="120" w:after="240"/>
      <w:ind w:left="539" w:hanging="539"/>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92"/>
    <w:pPr>
      <w:tabs>
        <w:tab w:val="center" w:pos="4677"/>
        <w:tab w:val="right" w:pos="9355"/>
      </w:tabs>
    </w:pPr>
  </w:style>
  <w:style w:type="character" w:customStyle="1" w:styleId="HeaderChar">
    <w:name w:val="Header Char"/>
    <w:basedOn w:val="DefaultParagraphFont"/>
    <w:link w:val="Header"/>
    <w:uiPriority w:val="99"/>
    <w:rsid w:val="00483B92"/>
  </w:style>
  <w:style w:type="paragraph" w:styleId="Footer">
    <w:name w:val="footer"/>
    <w:basedOn w:val="Normal"/>
    <w:link w:val="FooterChar"/>
    <w:uiPriority w:val="99"/>
    <w:unhideWhenUsed/>
    <w:rsid w:val="00483B92"/>
    <w:pPr>
      <w:tabs>
        <w:tab w:val="center" w:pos="4677"/>
        <w:tab w:val="right" w:pos="9355"/>
      </w:tabs>
    </w:pPr>
  </w:style>
  <w:style w:type="character" w:customStyle="1" w:styleId="FooterChar">
    <w:name w:val="Footer Char"/>
    <w:basedOn w:val="DefaultParagraphFont"/>
    <w:link w:val="Footer"/>
    <w:uiPriority w:val="99"/>
    <w:rsid w:val="00483B92"/>
  </w:style>
  <w:style w:type="character" w:customStyle="1" w:styleId="Heading2Char">
    <w:name w:val="Heading 2 Char"/>
    <w:basedOn w:val="DefaultParagraphFont"/>
    <w:link w:val="Heading2"/>
    <w:rsid w:val="009548E2"/>
    <w:rPr>
      <w:rFonts w:ascii="Times New Roman" w:eastAsia="Times New Roman" w:hAnsi="Times New Roman" w:cs="Times New Roman"/>
      <w:b/>
      <w:sz w:val="24"/>
      <w:szCs w:val="24"/>
      <w:lang w:val="en-GB" w:eastAsia="en-GB"/>
    </w:rPr>
  </w:style>
  <w:style w:type="paragraph" w:styleId="ListParagraph">
    <w:name w:val="List Paragraph"/>
    <w:basedOn w:val="Normal"/>
    <w:uiPriority w:val="34"/>
    <w:qFormat/>
    <w:rsid w:val="00EA75DF"/>
    <w:pPr>
      <w:ind w:left="720"/>
      <w:contextualSpacing/>
    </w:pPr>
  </w:style>
  <w:style w:type="character" w:customStyle="1" w:styleId="Heading1Char1Char">
    <w:name w:val="Heading 1 Char1 Char"/>
    <w:aliases w:val="Heading 1 Char Char Char"/>
    <w:rsid w:val="00401B66"/>
    <w:rPr>
      <w:b/>
      <w:bCs w:val="0"/>
    </w:rPr>
  </w:style>
  <w:style w:type="character" w:customStyle="1" w:styleId="Heading1Char">
    <w:name w:val="Heading 1 Char"/>
    <w:basedOn w:val="DefaultParagraphFont"/>
    <w:link w:val="Heading1"/>
    <w:uiPriority w:val="9"/>
    <w:rsid w:val="00401B66"/>
    <w:rPr>
      <w:rFonts w:asciiTheme="majorHAnsi" w:eastAsiaTheme="majorEastAsia" w:hAnsiTheme="majorHAnsi" w:cstheme="majorBidi"/>
      <w:color w:val="2F5496" w:themeColor="accent1" w:themeShade="BF"/>
      <w:sz w:val="32"/>
      <w:szCs w:val="32"/>
      <w:lang w:val="en-GB" w:eastAsia="en-GB"/>
    </w:rPr>
  </w:style>
  <w:style w:type="character" w:styleId="CommentReference">
    <w:name w:val="annotation reference"/>
    <w:basedOn w:val="DefaultParagraphFont"/>
    <w:uiPriority w:val="99"/>
    <w:semiHidden/>
    <w:unhideWhenUsed/>
    <w:rsid w:val="004C5A94"/>
    <w:rPr>
      <w:sz w:val="16"/>
      <w:szCs w:val="16"/>
    </w:rPr>
  </w:style>
  <w:style w:type="paragraph" w:styleId="CommentText">
    <w:name w:val="annotation text"/>
    <w:basedOn w:val="Normal"/>
    <w:link w:val="CommentTextChar"/>
    <w:uiPriority w:val="99"/>
    <w:unhideWhenUsed/>
    <w:rsid w:val="004C5A94"/>
    <w:rPr>
      <w:sz w:val="20"/>
      <w:szCs w:val="20"/>
    </w:rPr>
  </w:style>
  <w:style w:type="character" w:customStyle="1" w:styleId="CommentTextChar">
    <w:name w:val="Comment Text Char"/>
    <w:basedOn w:val="DefaultParagraphFont"/>
    <w:link w:val="CommentText"/>
    <w:uiPriority w:val="99"/>
    <w:rsid w:val="004C5A9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C5A94"/>
    <w:rPr>
      <w:b/>
      <w:bCs/>
    </w:rPr>
  </w:style>
  <w:style w:type="character" w:customStyle="1" w:styleId="CommentSubjectChar">
    <w:name w:val="Comment Subject Char"/>
    <w:basedOn w:val="CommentTextChar"/>
    <w:link w:val="CommentSubject"/>
    <w:uiPriority w:val="99"/>
    <w:semiHidden/>
    <w:rsid w:val="004C5A94"/>
    <w:rPr>
      <w:rFonts w:ascii="Times New Roman" w:eastAsia="Times New Roman" w:hAnsi="Times New Roman" w:cs="Times New Roman"/>
      <w:b/>
      <w:bCs/>
      <w:sz w:val="20"/>
      <w:szCs w:val="20"/>
      <w:lang w:val="en-GB" w:eastAsia="en-GB"/>
    </w:rPr>
  </w:style>
  <w:style w:type="table" w:styleId="TableGrid">
    <w:name w:val="Table Grid"/>
    <w:basedOn w:val="TableNormal"/>
    <w:uiPriority w:val="39"/>
    <w:rsid w:val="001B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50D4"/>
    <w:rPr>
      <w:sz w:val="20"/>
      <w:szCs w:val="20"/>
    </w:rPr>
  </w:style>
  <w:style w:type="character" w:customStyle="1" w:styleId="FootnoteTextChar">
    <w:name w:val="Footnote Text Char"/>
    <w:basedOn w:val="DefaultParagraphFont"/>
    <w:link w:val="FootnoteText"/>
    <w:uiPriority w:val="99"/>
    <w:semiHidden/>
    <w:rsid w:val="00BA50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BA5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64561">
      <w:bodyDiv w:val="1"/>
      <w:marLeft w:val="0"/>
      <w:marRight w:val="0"/>
      <w:marTop w:val="0"/>
      <w:marBottom w:val="0"/>
      <w:divBdr>
        <w:top w:val="none" w:sz="0" w:space="0" w:color="auto"/>
        <w:left w:val="none" w:sz="0" w:space="0" w:color="auto"/>
        <w:bottom w:val="none" w:sz="0" w:space="0" w:color="auto"/>
        <w:right w:val="none" w:sz="0" w:space="0" w:color="auto"/>
      </w:divBdr>
    </w:div>
    <w:div w:id="356083432">
      <w:bodyDiv w:val="1"/>
      <w:marLeft w:val="0"/>
      <w:marRight w:val="0"/>
      <w:marTop w:val="0"/>
      <w:marBottom w:val="0"/>
      <w:divBdr>
        <w:top w:val="none" w:sz="0" w:space="0" w:color="auto"/>
        <w:left w:val="none" w:sz="0" w:space="0" w:color="auto"/>
        <w:bottom w:val="none" w:sz="0" w:space="0" w:color="auto"/>
        <w:right w:val="none" w:sz="0" w:space="0" w:color="auto"/>
      </w:divBdr>
    </w:div>
    <w:div w:id="524633254">
      <w:bodyDiv w:val="1"/>
      <w:marLeft w:val="0"/>
      <w:marRight w:val="0"/>
      <w:marTop w:val="0"/>
      <w:marBottom w:val="0"/>
      <w:divBdr>
        <w:top w:val="none" w:sz="0" w:space="0" w:color="auto"/>
        <w:left w:val="none" w:sz="0" w:space="0" w:color="auto"/>
        <w:bottom w:val="none" w:sz="0" w:space="0" w:color="auto"/>
        <w:right w:val="none" w:sz="0" w:space="0" w:color="auto"/>
      </w:divBdr>
    </w:div>
    <w:div w:id="561216752">
      <w:bodyDiv w:val="1"/>
      <w:marLeft w:val="0"/>
      <w:marRight w:val="0"/>
      <w:marTop w:val="0"/>
      <w:marBottom w:val="0"/>
      <w:divBdr>
        <w:top w:val="none" w:sz="0" w:space="0" w:color="auto"/>
        <w:left w:val="none" w:sz="0" w:space="0" w:color="auto"/>
        <w:bottom w:val="none" w:sz="0" w:space="0" w:color="auto"/>
        <w:right w:val="none" w:sz="0" w:space="0" w:color="auto"/>
      </w:divBdr>
    </w:div>
    <w:div w:id="565917803">
      <w:bodyDiv w:val="1"/>
      <w:marLeft w:val="0"/>
      <w:marRight w:val="0"/>
      <w:marTop w:val="0"/>
      <w:marBottom w:val="0"/>
      <w:divBdr>
        <w:top w:val="none" w:sz="0" w:space="0" w:color="auto"/>
        <w:left w:val="none" w:sz="0" w:space="0" w:color="auto"/>
        <w:bottom w:val="none" w:sz="0" w:space="0" w:color="auto"/>
        <w:right w:val="none" w:sz="0" w:space="0" w:color="auto"/>
      </w:divBdr>
    </w:div>
    <w:div w:id="767699495">
      <w:bodyDiv w:val="1"/>
      <w:marLeft w:val="0"/>
      <w:marRight w:val="0"/>
      <w:marTop w:val="0"/>
      <w:marBottom w:val="0"/>
      <w:divBdr>
        <w:top w:val="none" w:sz="0" w:space="0" w:color="auto"/>
        <w:left w:val="none" w:sz="0" w:space="0" w:color="auto"/>
        <w:bottom w:val="none" w:sz="0" w:space="0" w:color="auto"/>
        <w:right w:val="none" w:sz="0" w:space="0" w:color="auto"/>
      </w:divBdr>
    </w:div>
    <w:div w:id="769161652">
      <w:bodyDiv w:val="1"/>
      <w:marLeft w:val="0"/>
      <w:marRight w:val="0"/>
      <w:marTop w:val="0"/>
      <w:marBottom w:val="0"/>
      <w:divBdr>
        <w:top w:val="none" w:sz="0" w:space="0" w:color="auto"/>
        <w:left w:val="none" w:sz="0" w:space="0" w:color="auto"/>
        <w:bottom w:val="none" w:sz="0" w:space="0" w:color="auto"/>
        <w:right w:val="none" w:sz="0" w:space="0" w:color="auto"/>
      </w:divBdr>
    </w:div>
    <w:div w:id="805007530">
      <w:bodyDiv w:val="1"/>
      <w:marLeft w:val="0"/>
      <w:marRight w:val="0"/>
      <w:marTop w:val="0"/>
      <w:marBottom w:val="0"/>
      <w:divBdr>
        <w:top w:val="none" w:sz="0" w:space="0" w:color="auto"/>
        <w:left w:val="none" w:sz="0" w:space="0" w:color="auto"/>
        <w:bottom w:val="none" w:sz="0" w:space="0" w:color="auto"/>
        <w:right w:val="none" w:sz="0" w:space="0" w:color="auto"/>
      </w:divBdr>
    </w:div>
    <w:div w:id="821195825">
      <w:bodyDiv w:val="1"/>
      <w:marLeft w:val="0"/>
      <w:marRight w:val="0"/>
      <w:marTop w:val="0"/>
      <w:marBottom w:val="0"/>
      <w:divBdr>
        <w:top w:val="none" w:sz="0" w:space="0" w:color="auto"/>
        <w:left w:val="none" w:sz="0" w:space="0" w:color="auto"/>
        <w:bottom w:val="none" w:sz="0" w:space="0" w:color="auto"/>
        <w:right w:val="none" w:sz="0" w:space="0" w:color="auto"/>
      </w:divBdr>
    </w:div>
    <w:div w:id="1014379893">
      <w:bodyDiv w:val="1"/>
      <w:marLeft w:val="0"/>
      <w:marRight w:val="0"/>
      <w:marTop w:val="0"/>
      <w:marBottom w:val="0"/>
      <w:divBdr>
        <w:top w:val="none" w:sz="0" w:space="0" w:color="auto"/>
        <w:left w:val="none" w:sz="0" w:space="0" w:color="auto"/>
        <w:bottom w:val="none" w:sz="0" w:space="0" w:color="auto"/>
        <w:right w:val="none" w:sz="0" w:space="0" w:color="auto"/>
      </w:divBdr>
    </w:div>
    <w:div w:id="1031153324">
      <w:bodyDiv w:val="1"/>
      <w:marLeft w:val="0"/>
      <w:marRight w:val="0"/>
      <w:marTop w:val="0"/>
      <w:marBottom w:val="0"/>
      <w:divBdr>
        <w:top w:val="none" w:sz="0" w:space="0" w:color="auto"/>
        <w:left w:val="none" w:sz="0" w:space="0" w:color="auto"/>
        <w:bottom w:val="none" w:sz="0" w:space="0" w:color="auto"/>
        <w:right w:val="none" w:sz="0" w:space="0" w:color="auto"/>
      </w:divBdr>
    </w:div>
    <w:div w:id="1166825304">
      <w:bodyDiv w:val="1"/>
      <w:marLeft w:val="0"/>
      <w:marRight w:val="0"/>
      <w:marTop w:val="0"/>
      <w:marBottom w:val="0"/>
      <w:divBdr>
        <w:top w:val="none" w:sz="0" w:space="0" w:color="auto"/>
        <w:left w:val="none" w:sz="0" w:space="0" w:color="auto"/>
        <w:bottom w:val="none" w:sz="0" w:space="0" w:color="auto"/>
        <w:right w:val="none" w:sz="0" w:space="0" w:color="auto"/>
      </w:divBdr>
    </w:div>
    <w:div w:id="1175730231">
      <w:bodyDiv w:val="1"/>
      <w:marLeft w:val="0"/>
      <w:marRight w:val="0"/>
      <w:marTop w:val="0"/>
      <w:marBottom w:val="0"/>
      <w:divBdr>
        <w:top w:val="none" w:sz="0" w:space="0" w:color="auto"/>
        <w:left w:val="none" w:sz="0" w:space="0" w:color="auto"/>
        <w:bottom w:val="none" w:sz="0" w:space="0" w:color="auto"/>
        <w:right w:val="none" w:sz="0" w:space="0" w:color="auto"/>
      </w:divBdr>
    </w:div>
    <w:div w:id="1313604424">
      <w:bodyDiv w:val="1"/>
      <w:marLeft w:val="0"/>
      <w:marRight w:val="0"/>
      <w:marTop w:val="0"/>
      <w:marBottom w:val="0"/>
      <w:divBdr>
        <w:top w:val="none" w:sz="0" w:space="0" w:color="auto"/>
        <w:left w:val="none" w:sz="0" w:space="0" w:color="auto"/>
        <w:bottom w:val="none" w:sz="0" w:space="0" w:color="auto"/>
        <w:right w:val="none" w:sz="0" w:space="0" w:color="auto"/>
      </w:divBdr>
    </w:div>
    <w:div w:id="1319266689">
      <w:bodyDiv w:val="1"/>
      <w:marLeft w:val="0"/>
      <w:marRight w:val="0"/>
      <w:marTop w:val="0"/>
      <w:marBottom w:val="0"/>
      <w:divBdr>
        <w:top w:val="none" w:sz="0" w:space="0" w:color="auto"/>
        <w:left w:val="none" w:sz="0" w:space="0" w:color="auto"/>
        <w:bottom w:val="none" w:sz="0" w:space="0" w:color="auto"/>
        <w:right w:val="none" w:sz="0" w:space="0" w:color="auto"/>
      </w:divBdr>
    </w:div>
    <w:div w:id="1376659368">
      <w:bodyDiv w:val="1"/>
      <w:marLeft w:val="0"/>
      <w:marRight w:val="0"/>
      <w:marTop w:val="0"/>
      <w:marBottom w:val="0"/>
      <w:divBdr>
        <w:top w:val="none" w:sz="0" w:space="0" w:color="auto"/>
        <w:left w:val="none" w:sz="0" w:space="0" w:color="auto"/>
        <w:bottom w:val="none" w:sz="0" w:space="0" w:color="auto"/>
        <w:right w:val="none" w:sz="0" w:space="0" w:color="auto"/>
      </w:divBdr>
    </w:div>
    <w:div w:id="1487360228">
      <w:bodyDiv w:val="1"/>
      <w:marLeft w:val="0"/>
      <w:marRight w:val="0"/>
      <w:marTop w:val="0"/>
      <w:marBottom w:val="0"/>
      <w:divBdr>
        <w:top w:val="none" w:sz="0" w:space="0" w:color="auto"/>
        <w:left w:val="none" w:sz="0" w:space="0" w:color="auto"/>
        <w:bottom w:val="none" w:sz="0" w:space="0" w:color="auto"/>
        <w:right w:val="none" w:sz="0" w:space="0" w:color="auto"/>
      </w:divBdr>
    </w:div>
    <w:div w:id="1541354384">
      <w:bodyDiv w:val="1"/>
      <w:marLeft w:val="0"/>
      <w:marRight w:val="0"/>
      <w:marTop w:val="0"/>
      <w:marBottom w:val="0"/>
      <w:divBdr>
        <w:top w:val="none" w:sz="0" w:space="0" w:color="auto"/>
        <w:left w:val="none" w:sz="0" w:space="0" w:color="auto"/>
        <w:bottom w:val="none" w:sz="0" w:space="0" w:color="auto"/>
        <w:right w:val="none" w:sz="0" w:space="0" w:color="auto"/>
      </w:divBdr>
    </w:div>
    <w:div w:id="1557738736">
      <w:bodyDiv w:val="1"/>
      <w:marLeft w:val="0"/>
      <w:marRight w:val="0"/>
      <w:marTop w:val="0"/>
      <w:marBottom w:val="0"/>
      <w:divBdr>
        <w:top w:val="none" w:sz="0" w:space="0" w:color="auto"/>
        <w:left w:val="none" w:sz="0" w:space="0" w:color="auto"/>
        <w:bottom w:val="none" w:sz="0" w:space="0" w:color="auto"/>
        <w:right w:val="none" w:sz="0" w:space="0" w:color="auto"/>
      </w:divBdr>
    </w:div>
    <w:div w:id="1565681791">
      <w:bodyDiv w:val="1"/>
      <w:marLeft w:val="0"/>
      <w:marRight w:val="0"/>
      <w:marTop w:val="0"/>
      <w:marBottom w:val="0"/>
      <w:divBdr>
        <w:top w:val="none" w:sz="0" w:space="0" w:color="auto"/>
        <w:left w:val="none" w:sz="0" w:space="0" w:color="auto"/>
        <w:bottom w:val="none" w:sz="0" w:space="0" w:color="auto"/>
        <w:right w:val="none" w:sz="0" w:space="0" w:color="auto"/>
      </w:divBdr>
    </w:div>
    <w:div w:id="1627077029">
      <w:bodyDiv w:val="1"/>
      <w:marLeft w:val="0"/>
      <w:marRight w:val="0"/>
      <w:marTop w:val="0"/>
      <w:marBottom w:val="0"/>
      <w:divBdr>
        <w:top w:val="none" w:sz="0" w:space="0" w:color="auto"/>
        <w:left w:val="none" w:sz="0" w:space="0" w:color="auto"/>
        <w:bottom w:val="none" w:sz="0" w:space="0" w:color="auto"/>
        <w:right w:val="none" w:sz="0" w:space="0" w:color="auto"/>
      </w:divBdr>
    </w:div>
    <w:div w:id="1731418273">
      <w:bodyDiv w:val="1"/>
      <w:marLeft w:val="0"/>
      <w:marRight w:val="0"/>
      <w:marTop w:val="0"/>
      <w:marBottom w:val="0"/>
      <w:divBdr>
        <w:top w:val="none" w:sz="0" w:space="0" w:color="auto"/>
        <w:left w:val="none" w:sz="0" w:space="0" w:color="auto"/>
        <w:bottom w:val="none" w:sz="0" w:space="0" w:color="auto"/>
        <w:right w:val="none" w:sz="0" w:space="0" w:color="auto"/>
      </w:divBdr>
    </w:div>
    <w:div w:id="1761246599">
      <w:bodyDiv w:val="1"/>
      <w:marLeft w:val="0"/>
      <w:marRight w:val="0"/>
      <w:marTop w:val="0"/>
      <w:marBottom w:val="0"/>
      <w:divBdr>
        <w:top w:val="none" w:sz="0" w:space="0" w:color="auto"/>
        <w:left w:val="none" w:sz="0" w:space="0" w:color="auto"/>
        <w:bottom w:val="none" w:sz="0" w:space="0" w:color="auto"/>
        <w:right w:val="none" w:sz="0" w:space="0" w:color="auto"/>
      </w:divBdr>
    </w:div>
    <w:div w:id="1796829270">
      <w:bodyDiv w:val="1"/>
      <w:marLeft w:val="0"/>
      <w:marRight w:val="0"/>
      <w:marTop w:val="0"/>
      <w:marBottom w:val="0"/>
      <w:divBdr>
        <w:top w:val="none" w:sz="0" w:space="0" w:color="auto"/>
        <w:left w:val="none" w:sz="0" w:space="0" w:color="auto"/>
        <w:bottom w:val="none" w:sz="0" w:space="0" w:color="auto"/>
        <w:right w:val="none" w:sz="0" w:space="0" w:color="auto"/>
      </w:divBdr>
    </w:div>
    <w:div w:id="1916819856">
      <w:bodyDiv w:val="1"/>
      <w:marLeft w:val="0"/>
      <w:marRight w:val="0"/>
      <w:marTop w:val="0"/>
      <w:marBottom w:val="0"/>
      <w:divBdr>
        <w:top w:val="none" w:sz="0" w:space="0" w:color="auto"/>
        <w:left w:val="none" w:sz="0" w:space="0" w:color="auto"/>
        <w:bottom w:val="none" w:sz="0" w:space="0" w:color="auto"/>
        <w:right w:val="none" w:sz="0" w:space="0" w:color="auto"/>
      </w:divBdr>
    </w:div>
    <w:div w:id="1928421873">
      <w:bodyDiv w:val="1"/>
      <w:marLeft w:val="0"/>
      <w:marRight w:val="0"/>
      <w:marTop w:val="0"/>
      <w:marBottom w:val="0"/>
      <w:divBdr>
        <w:top w:val="none" w:sz="0" w:space="0" w:color="auto"/>
        <w:left w:val="none" w:sz="0" w:space="0" w:color="auto"/>
        <w:bottom w:val="none" w:sz="0" w:space="0" w:color="auto"/>
        <w:right w:val="none" w:sz="0" w:space="0" w:color="auto"/>
      </w:divBdr>
    </w:div>
    <w:div w:id="2109881999">
      <w:bodyDiv w:val="1"/>
      <w:marLeft w:val="0"/>
      <w:marRight w:val="0"/>
      <w:marTop w:val="0"/>
      <w:marBottom w:val="0"/>
      <w:divBdr>
        <w:top w:val="none" w:sz="0" w:space="0" w:color="auto"/>
        <w:left w:val="none" w:sz="0" w:space="0" w:color="auto"/>
        <w:bottom w:val="none" w:sz="0" w:space="0" w:color="auto"/>
        <w:right w:val="none" w:sz="0" w:space="0" w:color="auto"/>
      </w:divBdr>
    </w:div>
    <w:div w:id="21197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5B37-098E-4AF4-A227-CFA73AFD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1663</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Cebanaș</dc:creator>
  <cp:keywords/>
  <dc:description/>
  <cp:lastModifiedBy>Veaceslav Cebanaș</cp:lastModifiedBy>
  <cp:revision>18</cp:revision>
  <cp:lastPrinted>2025-04-08T07:22:00Z</cp:lastPrinted>
  <dcterms:created xsi:type="dcterms:W3CDTF">2024-04-18T07:50:00Z</dcterms:created>
  <dcterms:modified xsi:type="dcterms:W3CDTF">2025-04-29T09:18:00Z</dcterms:modified>
</cp:coreProperties>
</file>