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9AAC2" w14:textId="3D82FC80" w:rsidR="00A0438C" w:rsidRPr="00576A93" w:rsidRDefault="00BF038D" w:rsidP="00780315">
      <w:pPr>
        <w:widowControl w:val="0"/>
        <w:suppressAutoHyphens/>
        <w:spacing w:after="0"/>
        <w:ind w:left="-284"/>
        <w:jc w:val="left"/>
        <w:rPr>
          <w:rFonts w:ascii="Times New Roman" w:hAnsi="Times New Roman"/>
          <w:b/>
          <w:szCs w:val="22"/>
          <w:lang w:val="ro-MD"/>
        </w:rPr>
      </w:pPr>
      <w:r w:rsidRPr="00576A93">
        <w:rPr>
          <w:rFonts w:ascii="Times New Roman" w:hAnsi="Times New Roman"/>
          <w:b/>
          <w:szCs w:val="22"/>
          <w:lang w:val="ro-MD"/>
        </w:rPr>
        <w:t>Anexa 1</w:t>
      </w:r>
    </w:p>
    <w:p w14:paraId="7F08CAEF" w14:textId="77777777" w:rsidR="00F936E4" w:rsidRPr="00576A93" w:rsidRDefault="00F13D4C" w:rsidP="00576A93">
      <w:pPr>
        <w:widowControl w:val="0"/>
        <w:suppressAutoHyphens/>
        <w:jc w:val="center"/>
        <w:rPr>
          <w:rFonts w:ascii="Times New Roman" w:hAnsi="Times New Roman"/>
          <w:b/>
          <w:szCs w:val="22"/>
          <w:lang w:val="ro-MD"/>
        </w:rPr>
      </w:pPr>
      <w:r w:rsidRPr="00576A93">
        <w:rPr>
          <w:rFonts w:ascii="Times New Roman" w:hAnsi="Times New Roman"/>
          <w:b/>
          <w:szCs w:val="22"/>
          <w:lang w:val="ro-MD"/>
        </w:rPr>
        <w:t>Termeni de referință</w:t>
      </w:r>
    </w:p>
    <w:p w14:paraId="32EA0BBF" w14:textId="49439F19" w:rsidR="00BE272A" w:rsidRPr="00A71E85" w:rsidRDefault="00F56BC7" w:rsidP="00297979">
      <w:pPr>
        <w:widowControl w:val="0"/>
        <w:suppressAutoHyphens/>
        <w:spacing w:after="0" w:line="240" w:lineRule="auto"/>
        <w:jc w:val="center"/>
        <w:rPr>
          <w:rFonts w:ascii="Times New Roman" w:hAnsi="Times New Roman"/>
          <w:b/>
          <w:szCs w:val="22"/>
          <w:lang w:val="ro-MD"/>
        </w:rPr>
      </w:pPr>
      <w:bookmarkStart w:id="0" w:name="_Hlk191114562"/>
      <w:r>
        <w:rPr>
          <w:rFonts w:ascii="Times New Roman" w:hAnsi="Times New Roman"/>
          <w:b/>
          <w:szCs w:val="22"/>
          <w:lang w:val="ro-MD"/>
        </w:rPr>
        <w:t>C</w:t>
      </w:r>
      <w:r w:rsidR="002F06A5">
        <w:rPr>
          <w:rFonts w:ascii="Times New Roman" w:hAnsi="Times New Roman"/>
          <w:b/>
          <w:szCs w:val="22"/>
          <w:lang w:val="ro-MD"/>
        </w:rPr>
        <w:t>ompanie</w:t>
      </w:r>
      <w:r>
        <w:rPr>
          <w:rFonts w:ascii="Times New Roman" w:hAnsi="Times New Roman"/>
          <w:b/>
          <w:szCs w:val="22"/>
          <w:lang w:val="ro-MD"/>
        </w:rPr>
        <w:t xml:space="preserve"> / </w:t>
      </w:r>
      <w:r w:rsidR="008C17C9">
        <w:rPr>
          <w:rFonts w:ascii="Times New Roman" w:hAnsi="Times New Roman"/>
          <w:b/>
          <w:szCs w:val="22"/>
          <w:lang w:val="ro-MD"/>
        </w:rPr>
        <w:t>Expert</w:t>
      </w:r>
      <w:r w:rsidR="00BE272A" w:rsidRPr="00576A93">
        <w:rPr>
          <w:rFonts w:ascii="Times New Roman" w:hAnsi="Times New Roman"/>
          <w:b/>
          <w:szCs w:val="22"/>
          <w:lang w:val="ro-MD"/>
        </w:rPr>
        <w:t xml:space="preserve"> pentru</w:t>
      </w:r>
      <w:r w:rsidR="00587FA2" w:rsidRPr="00576A93">
        <w:rPr>
          <w:rFonts w:ascii="Times New Roman" w:hAnsi="Times New Roman"/>
          <w:b/>
          <w:szCs w:val="22"/>
          <w:lang w:val="ro-MD"/>
        </w:rPr>
        <w:t xml:space="preserve"> </w:t>
      </w:r>
      <w:bookmarkEnd w:id="0"/>
      <w:proofErr w:type="spellStart"/>
      <w:r w:rsidR="00297979" w:rsidRPr="00A71E85">
        <w:rPr>
          <w:rFonts w:ascii="Times New Roman" w:hAnsi="Times New Roman"/>
          <w:b/>
          <w:szCs w:val="22"/>
          <w:lang w:val="ro-MD"/>
        </w:rPr>
        <w:t>pentru</w:t>
      </w:r>
      <w:proofErr w:type="spellEnd"/>
      <w:r w:rsidR="00297979" w:rsidRPr="00A71E85">
        <w:rPr>
          <w:rFonts w:ascii="Times New Roman" w:hAnsi="Times New Roman"/>
          <w:b/>
          <w:szCs w:val="22"/>
          <w:lang w:val="ro-MD"/>
        </w:rPr>
        <w:t xml:space="preserve"> </w:t>
      </w:r>
      <w:r w:rsidR="00A71E85" w:rsidRPr="00A71E85">
        <w:rPr>
          <w:rFonts w:ascii="Times New Roman" w:hAnsi="Times New Roman"/>
          <w:b/>
          <w:szCs w:val="22"/>
        </w:rPr>
        <w:t>realizarea</w:t>
      </w:r>
      <w:r w:rsidR="00A71E85">
        <w:rPr>
          <w:rFonts w:ascii="Times New Roman" w:hAnsi="Times New Roman"/>
          <w:b/>
          <w:szCs w:val="22"/>
        </w:rPr>
        <w:t xml:space="preserve"> </w:t>
      </w:r>
      <w:r w:rsidR="005F4679" w:rsidRPr="005F4679">
        <w:rPr>
          <w:rFonts w:ascii="Times New Roman" w:hAnsi="Times New Roman"/>
          <w:b/>
          <w:szCs w:val="22"/>
          <w:lang w:val="ro-RO"/>
        </w:rPr>
        <w:t xml:space="preserve">unui studiu regional în 5 locații cheie </w:t>
      </w:r>
      <w:r w:rsidR="005F4679">
        <w:rPr>
          <w:rFonts w:ascii="Times New Roman" w:hAnsi="Times New Roman"/>
          <w:b/>
          <w:szCs w:val="22"/>
          <w:lang w:val="ro-RO"/>
        </w:rPr>
        <w:t xml:space="preserve">din țară </w:t>
      </w:r>
      <w:r w:rsidR="00A71E85" w:rsidRPr="00A71E85">
        <w:rPr>
          <w:rFonts w:ascii="Times New Roman" w:hAnsi="Times New Roman"/>
          <w:b/>
          <w:szCs w:val="22"/>
        </w:rPr>
        <w:t>privind provocările și nevoile persoanelor strămutate în procesul de integrare economică și pe piața muncii</w:t>
      </w:r>
      <w:r w:rsidR="00A71E85">
        <w:rPr>
          <w:rFonts w:ascii="Times New Roman" w:hAnsi="Times New Roman"/>
          <w:b/>
          <w:szCs w:val="22"/>
        </w:rPr>
        <w:t xml:space="preserve"> în cadrul </w:t>
      </w:r>
      <w:r w:rsidR="003A0716" w:rsidRPr="00A71E85">
        <w:rPr>
          <w:rFonts w:ascii="Times New Roman" w:hAnsi="Times New Roman"/>
          <w:b/>
          <w:szCs w:val="22"/>
          <w:lang w:val="ro-MD"/>
        </w:rPr>
        <w:t>proiectul</w:t>
      </w:r>
      <w:r w:rsidR="00A71E85">
        <w:rPr>
          <w:rFonts w:ascii="Times New Roman" w:hAnsi="Times New Roman"/>
          <w:b/>
          <w:szCs w:val="22"/>
          <w:lang w:val="ro-MD"/>
        </w:rPr>
        <w:t>ui</w:t>
      </w:r>
      <w:r w:rsidR="003A0716" w:rsidRPr="00A71E85">
        <w:rPr>
          <w:rFonts w:ascii="Times New Roman" w:hAnsi="Times New Roman"/>
          <w:b/>
          <w:szCs w:val="22"/>
          <w:lang w:val="ro-MD"/>
        </w:rPr>
        <w:t xml:space="preserve"> I-PATH</w:t>
      </w:r>
    </w:p>
    <w:p w14:paraId="1ED955B5" w14:textId="77777777" w:rsidR="00297979" w:rsidRPr="00576A93" w:rsidRDefault="00297979" w:rsidP="00297979">
      <w:pPr>
        <w:widowControl w:val="0"/>
        <w:suppressAutoHyphens/>
        <w:spacing w:after="0" w:line="240" w:lineRule="auto"/>
        <w:jc w:val="center"/>
        <w:rPr>
          <w:rFonts w:ascii="Times New Roman" w:hAnsi="Times New Roman"/>
          <w:b/>
          <w:szCs w:val="22"/>
          <w:lang w:val="ro-MD"/>
        </w:rPr>
      </w:pPr>
    </w:p>
    <w:p w14:paraId="04EF764E" w14:textId="7C5D352F" w:rsidR="00EC4E44" w:rsidRPr="003A0716" w:rsidRDefault="005C302E" w:rsidP="00D64484">
      <w:pPr>
        <w:widowControl w:val="0"/>
        <w:shd w:val="clear" w:color="auto" w:fill="FFFFFF"/>
        <w:suppressAutoHyphens/>
        <w:spacing w:after="0" w:line="240" w:lineRule="auto"/>
        <w:ind w:left="-284"/>
        <w:jc w:val="left"/>
        <w:rPr>
          <w:rFonts w:ascii="Times New Roman" w:hAnsi="Times New Roman"/>
          <w:b/>
          <w:color w:val="000000" w:themeColor="text1"/>
          <w:szCs w:val="22"/>
          <w:lang w:val="ro-RO"/>
        </w:rPr>
      </w:pPr>
      <w:r w:rsidRPr="00576A93">
        <w:rPr>
          <w:rFonts w:ascii="Times New Roman" w:hAnsi="Times New Roman"/>
          <w:b/>
          <w:color w:val="993300"/>
          <w:szCs w:val="22"/>
          <w:lang w:val="ro-MD"/>
        </w:rPr>
        <w:t>Proiectul</w:t>
      </w:r>
      <w:r w:rsidR="00A0438C" w:rsidRPr="00576A93">
        <w:rPr>
          <w:rFonts w:ascii="Times New Roman" w:hAnsi="Times New Roman"/>
          <w:b/>
          <w:color w:val="993300"/>
          <w:szCs w:val="22"/>
          <w:lang w:val="ro-MD"/>
        </w:rPr>
        <w:t>:</w:t>
      </w:r>
      <w:r w:rsidR="00E028D1" w:rsidRPr="00576A93">
        <w:rPr>
          <w:rFonts w:ascii="Times New Roman" w:hAnsi="Times New Roman"/>
          <w:b/>
          <w:color w:val="993300"/>
          <w:szCs w:val="22"/>
          <w:lang w:val="ro-MD"/>
        </w:rPr>
        <w:t xml:space="preserve"> </w:t>
      </w:r>
      <w:r w:rsidR="003A0716">
        <w:rPr>
          <w:rFonts w:ascii="Times New Roman" w:hAnsi="Times New Roman"/>
          <w:b/>
          <w:szCs w:val="22"/>
          <w:lang w:val="en-GB"/>
        </w:rPr>
        <w:t>I-PATH</w:t>
      </w:r>
      <w:r w:rsidRPr="00576A93">
        <w:rPr>
          <w:rFonts w:ascii="Times New Roman" w:hAnsi="Times New Roman"/>
          <w:b/>
          <w:color w:val="000000" w:themeColor="text1"/>
          <w:szCs w:val="22"/>
          <w:lang w:val="ro-MD"/>
        </w:rPr>
        <w:t xml:space="preserve"> /</w:t>
      </w:r>
      <w:r w:rsidR="003A0716" w:rsidRPr="003A0716">
        <w:t xml:space="preserve"> </w:t>
      </w:r>
      <w:r w:rsidR="003A0716" w:rsidRPr="003A0716">
        <w:rPr>
          <w:rFonts w:ascii="Times New Roman" w:hAnsi="Times New Roman"/>
          <w:b/>
          <w:color w:val="000000" w:themeColor="text1"/>
          <w:szCs w:val="22"/>
          <w:lang w:val="ro-MD"/>
        </w:rPr>
        <w:t>Innovative path to inclusive employment (I-PATH)</w:t>
      </w:r>
    </w:p>
    <w:p w14:paraId="29019E5A" w14:textId="13081E82" w:rsidR="001A2286" w:rsidRPr="00DE777D" w:rsidRDefault="000C23C1" w:rsidP="00D64484">
      <w:pPr>
        <w:widowControl w:val="0"/>
        <w:shd w:val="clear" w:color="auto" w:fill="FFFFFF"/>
        <w:suppressAutoHyphens/>
        <w:spacing w:before="120"/>
        <w:ind w:left="-284"/>
        <w:jc w:val="left"/>
        <w:rPr>
          <w:rFonts w:ascii="Times New Roman" w:hAnsi="Times New Roman"/>
          <w:b/>
          <w:szCs w:val="22"/>
          <w:lang w:val="ro-RO"/>
        </w:rPr>
      </w:pPr>
      <w:bookmarkStart w:id="1" w:name="_Hlk179876017"/>
      <w:r w:rsidRPr="002A0922">
        <w:rPr>
          <w:rFonts w:ascii="Times New Roman" w:hAnsi="Times New Roman"/>
          <w:b/>
          <w:color w:val="993300"/>
          <w:szCs w:val="22"/>
          <w:lang w:val="ro-RO"/>
        </w:rPr>
        <w:t>T</w:t>
      </w:r>
      <w:r w:rsidR="004D0F37" w:rsidRPr="002A0922">
        <w:rPr>
          <w:rFonts w:ascii="Times New Roman" w:hAnsi="Times New Roman"/>
          <w:b/>
          <w:color w:val="993300"/>
          <w:szCs w:val="22"/>
          <w:lang w:val="ro-RO"/>
        </w:rPr>
        <w:t>o</w:t>
      </w:r>
      <w:r w:rsidRPr="002A0922">
        <w:rPr>
          <w:rFonts w:ascii="Times New Roman" w:hAnsi="Times New Roman"/>
          <w:b/>
          <w:color w:val="993300"/>
          <w:szCs w:val="22"/>
          <w:lang w:val="ro-RO"/>
        </w:rPr>
        <w:t xml:space="preserve">R </w:t>
      </w:r>
      <w:r w:rsidR="002A0922">
        <w:rPr>
          <w:rFonts w:ascii="Times New Roman" w:hAnsi="Times New Roman"/>
          <w:b/>
          <w:color w:val="993300"/>
          <w:szCs w:val="22"/>
          <w:lang w:val="ro-RO"/>
        </w:rPr>
        <w:t>nr.</w:t>
      </w:r>
      <w:r w:rsidR="004A0A8C">
        <w:rPr>
          <w:rFonts w:ascii="Times New Roman" w:hAnsi="Times New Roman"/>
          <w:b/>
          <w:color w:val="993300"/>
          <w:szCs w:val="22"/>
          <w:lang w:val="ro-RO"/>
        </w:rPr>
        <w:t xml:space="preserve"> </w:t>
      </w:r>
      <w:r w:rsidR="004A0A8C" w:rsidRPr="0055075C">
        <w:rPr>
          <w:rFonts w:ascii="Times New Roman" w:hAnsi="Times New Roman"/>
          <w:b/>
          <w:szCs w:val="22"/>
          <w:lang w:val="ro-RO"/>
        </w:rPr>
        <w:t>521.1</w:t>
      </w: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976"/>
        <w:gridCol w:w="16"/>
        <w:gridCol w:w="3260"/>
        <w:gridCol w:w="5390"/>
        <w:gridCol w:w="6"/>
      </w:tblGrid>
      <w:tr w:rsidR="00CE2ADD" w:rsidRPr="00576A93" w14:paraId="7DCF6F47" w14:textId="77777777" w:rsidTr="00F55E33">
        <w:trPr>
          <w:gridAfter w:val="1"/>
          <w:wAfter w:w="6" w:type="dxa"/>
          <w:trHeight w:val="374"/>
          <w:jc w:val="center"/>
        </w:trPr>
        <w:tc>
          <w:tcPr>
            <w:tcW w:w="1712" w:type="dxa"/>
            <w:gridSpan w:val="3"/>
            <w:vMerge w:val="restart"/>
            <w:tcBorders>
              <w:right w:val="nil"/>
            </w:tcBorders>
          </w:tcPr>
          <w:p w14:paraId="11EB3083" w14:textId="77777777" w:rsidR="00CE2ADD" w:rsidRPr="00576A93" w:rsidRDefault="00F70882" w:rsidP="006109D6">
            <w:pPr>
              <w:spacing w:before="60" w:after="0" w:line="360" w:lineRule="auto"/>
              <w:jc w:val="left"/>
              <w:rPr>
                <w:rFonts w:ascii="Times New Roman" w:hAnsi="Times New Roman"/>
                <w:b/>
                <w:color w:val="000000" w:themeColor="text1"/>
                <w:spacing w:val="-4"/>
                <w:szCs w:val="22"/>
                <w:lang w:val="ro-MD"/>
              </w:rPr>
            </w:pPr>
            <w:r w:rsidRPr="00576A93">
              <w:rPr>
                <w:rFonts w:ascii="Times New Roman" w:hAnsi="Times New Roman"/>
                <w:b/>
                <w:szCs w:val="22"/>
                <w:lang w:val="ro-MD"/>
              </w:rPr>
              <w:t>Expert</w:t>
            </w:r>
            <w:r w:rsidR="00CE2ADD" w:rsidRPr="00576A93">
              <w:rPr>
                <w:rFonts w:ascii="Times New Roman" w:hAnsi="Times New Roman"/>
                <w:b/>
                <w:color w:val="000000" w:themeColor="text1"/>
                <w:spacing w:val="-4"/>
                <w:szCs w:val="22"/>
                <w:lang w:val="ro-MD"/>
              </w:rPr>
              <w:t>:</w:t>
            </w:r>
          </w:p>
          <w:p w14:paraId="1FBB7397" w14:textId="77777777" w:rsidR="003C10F0" w:rsidRPr="00576A93" w:rsidRDefault="003C10F0" w:rsidP="006109D6">
            <w:pPr>
              <w:spacing w:after="0" w:line="360" w:lineRule="auto"/>
              <w:rPr>
                <w:rFonts w:ascii="Times New Roman" w:hAnsi="Times New Roman"/>
                <w:b/>
                <w:bCs/>
                <w:color w:val="000000"/>
                <w:szCs w:val="22"/>
                <w:lang w:val="ro-MD"/>
              </w:rPr>
            </w:pPr>
            <w:r w:rsidRPr="00576A93">
              <w:rPr>
                <w:rFonts w:ascii="Times New Roman" w:hAnsi="Times New Roman"/>
                <w:b/>
                <w:bCs/>
                <w:color w:val="000000"/>
                <w:szCs w:val="22"/>
                <w:lang w:val="ro-MD"/>
              </w:rPr>
              <w:t>Email:</w:t>
            </w:r>
          </w:p>
          <w:p w14:paraId="754E36E7" w14:textId="34950F94" w:rsidR="003C10F0" w:rsidRPr="00576A93" w:rsidRDefault="003C10F0" w:rsidP="003C10F0">
            <w:pPr>
              <w:spacing w:after="0" w:line="360" w:lineRule="auto"/>
              <w:rPr>
                <w:rFonts w:ascii="Times New Roman" w:hAnsi="Times New Roman"/>
                <w:b/>
                <w:bCs/>
                <w:color w:val="000000"/>
                <w:szCs w:val="22"/>
                <w:lang w:val="ro-MD"/>
              </w:rPr>
            </w:pPr>
            <w:r w:rsidRPr="00576A93">
              <w:rPr>
                <w:rFonts w:ascii="Times New Roman" w:hAnsi="Times New Roman"/>
                <w:b/>
                <w:bCs/>
                <w:color w:val="000000"/>
                <w:szCs w:val="22"/>
                <w:lang w:val="ro-MD"/>
              </w:rPr>
              <w:t>Nr. telefon:</w:t>
            </w:r>
          </w:p>
          <w:p w14:paraId="6D0EA853" w14:textId="549D2DF5" w:rsidR="003C10F0" w:rsidRPr="00576A93" w:rsidRDefault="003C10F0" w:rsidP="006109D6">
            <w:pPr>
              <w:spacing w:after="0" w:line="360" w:lineRule="auto"/>
              <w:jc w:val="left"/>
              <w:rPr>
                <w:rFonts w:ascii="Times New Roman" w:hAnsi="Times New Roman"/>
                <w:color w:val="000000" w:themeColor="text1"/>
                <w:szCs w:val="22"/>
                <w:highlight w:val="yellow"/>
                <w:lang w:val="ro-MD"/>
              </w:rPr>
            </w:pPr>
            <w:r w:rsidRPr="00576A93">
              <w:rPr>
                <w:rFonts w:ascii="Times New Roman" w:hAnsi="Times New Roman"/>
                <w:b/>
                <w:bCs/>
                <w:color w:val="000000"/>
                <w:szCs w:val="22"/>
                <w:lang w:val="ro-MD"/>
              </w:rPr>
              <w:t>Adresa:</w:t>
            </w:r>
          </w:p>
        </w:tc>
        <w:tc>
          <w:tcPr>
            <w:tcW w:w="3260" w:type="dxa"/>
            <w:vMerge w:val="restart"/>
            <w:tcBorders>
              <w:left w:val="nil"/>
            </w:tcBorders>
          </w:tcPr>
          <w:p w14:paraId="4C5FFE6F" w14:textId="0098618D" w:rsidR="00F56BC7" w:rsidRDefault="00F56BC7" w:rsidP="00C60652">
            <w:pPr>
              <w:spacing w:after="0" w:line="360" w:lineRule="auto"/>
              <w:rPr>
                <w:rFonts w:ascii="Times New Roman" w:hAnsi="Times New Roman"/>
                <w:color w:val="000000" w:themeColor="text1"/>
                <w:szCs w:val="22"/>
                <w:lang w:val="ro-MD"/>
              </w:rPr>
            </w:pPr>
            <w:r>
              <w:rPr>
                <w:rFonts w:ascii="Times New Roman" w:hAnsi="Times New Roman"/>
                <w:color w:val="000000" w:themeColor="text1"/>
                <w:szCs w:val="22"/>
                <w:lang w:val="ro-MD"/>
              </w:rPr>
              <w:t>Companie / Specialist</w:t>
            </w:r>
          </w:p>
          <w:p w14:paraId="6CA8F456" w14:textId="25391301" w:rsidR="00CE2ADD" w:rsidRPr="00576A93" w:rsidRDefault="00CE2ADD" w:rsidP="00F55E33">
            <w:pPr>
              <w:spacing w:after="0" w:line="360" w:lineRule="auto"/>
              <w:jc w:val="left"/>
              <w:rPr>
                <w:rFonts w:ascii="Times New Roman" w:hAnsi="Times New Roman"/>
                <w:color w:val="000000" w:themeColor="text1"/>
                <w:szCs w:val="22"/>
                <w:highlight w:val="yellow"/>
                <w:lang w:val="ro-MD"/>
              </w:rPr>
            </w:pPr>
          </w:p>
        </w:tc>
        <w:tc>
          <w:tcPr>
            <w:tcW w:w="5390" w:type="dxa"/>
          </w:tcPr>
          <w:p w14:paraId="62C6C063" w14:textId="2BB0D7E4" w:rsidR="00CE2ADD" w:rsidRPr="00576A93" w:rsidRDefault="00CE2ADD" w:rsidP="00117BDE">
            <w:pPr>
              <w:spacing w:before="60" w:after="60"/>
              <w:ind w:left="904" w:hanging="904"/>
              <w:rPr>
                <w:rFonts w:ascii="Times New Roman" w:hAnsi="Times New Roman"/>
                <w:color w:val="FF0000"/>
                <w:szCs w:val="22"/>
                <w:lang w:val="ro-MD"/>
              </w:rPr>
            </w:pPr>
            <w:r w:rsidRPr="00576A93">
              <w:rPr>
                <w:rFonts w:ascii="Times New Roman" w:hAnsi="Times New Roman"/>
                <w:b/>
                <w:bCs/>
                <w:color w:val="000000" w:themeColor="text1"/>
                <w:spacing w:val="-4"/>
                <w:szCs w:val="22"/>
                <w:lang w:val="ro-MD"/>
              </w:rPr>
              <w:t>Obiectiv</w:t>
            </w:r>
            <w:r w:rsidRPr="00576A93">
              <w:rPr>
                <w:rFonts w:ascii="Times New Roman" w:hAnsi="Times New Roman"/>
                <w:color w:val="000000" w:themeColor="text1"/>
                <w:spacing w:val="-4"/>
                <w:szCs w:val="22"/>
                <w:lang w:val="ro-MD"/>
              </w:rPr>
              <w:t>:</w:t>
            </w:r>
            <w:r w:rsidRPr="00576A93">
              <w:rPr>
                <w:rFonts w:ascii="Times New Roman" w:hAnsi="Times New Roman"/>
                <w:color w:val="FF0000"/>
                <w:spacing w:val="-4"/>
                <w:szCs w:val="22"/>
                <w:lang w:val="ro-MD"/>
              </w:rPr>
              <w:t xml:space="preserve"> </w:t>
            </w:r>
            <w:r w:rsidR="00A71E85" w:rsidRPr="00A71E85">
              <w:rPr>
                <w:rFonts w:ascii="Times New Roman" w:hAnsi="Times New Roman"/>
                <w:spacing w:val="-4"/>
                <w:szCs w:val="22"/>
                <w:lang w:val="ro-MD"/>
              </w:rPr>
              <w:t>O</w:t>
            </w:r>
            <w:r w:rsidR="00A71E85" w:rsidRPr="00A71E85">
              <w:rPr>
                <w:rFonts w:ascii="Times New Roman" w:hAnsi="Times New Roman"/>
                <w:szCs w:val="22"/>
              </w:rPr>
              <w:t>bține</w:t>
            </w:r>
            <w:r w:rsidR="00A71E85">
              <w:rPr>
                <w:rFonts w:ascii="Times New Roman" w:hAnsi="Times New Roman"/>
                <w:szCs w:val="22"/>
              </w:rPr>
              <w:t>rea</w:t>
            </w:r>
            <w:r w:rsidR="00A71E85" w:rsidRPr="00A71E85">
              <w:rPr>
                <w:rFonts w:ascii="Times New Roman" w:hAnsi="Times New Roman"/>
                <w:szCs w:val="22"/>
              </w:rPr>
              <w:t xml:space="preserve"> </w:t>
            </w:r>
            <w:r w:rsidR="00A71E85">
              <w:rPr>
                <w:rFonts w:ascii="Times New Roman" w:hAnsi="Times New Roman"/>
                <w:szCs w:val="22"/>
              </w:rPr>
              <w:t>unei</w:t>
            </w:r>
            <w:r w:rsidR="00A71E85" w:rsidRPr="00A71E85">
              <w:rPr>
                <w:rFonts w:ascii="Times New Roman" w:hAnsi="Times New Roman"/>
                <w:szCs w:val="22"/>
              </w:rPr>
              <w:t xml:space="preserve"> </w:t>
            </w:r>
            <w:r w:rsidR="00D77756" w:rsidRPr="00A71E85">
              <w:rPr>
                <w:rFonts w:ascii="Times New Roman" w:hAnsi="Times New Roman"/>
                <w:szCs w:val="22"/>
              </w:rPr>
              <w:t>imagin</w:t>
            </w:r>
            <w:r w:rsidR="00D77756">
              <w:rPr>
                <w:rFonts w:ascii="Times New Roman" w:hAnsi="Times New Roman"/>
                <w:szCs w:val="22"/>
              </w:rPr>
              <w:t>i</w:t>
            </w:r>
            <w:r w:rsidR="00D77756" w:rsidRPr="00A71E85">
              <w:rPr>
                <w:rFonts w:ascii="Times New Roman" w:hAnsi="Times New Roman"/>
                <w:szCs w:val="22"/>
              </w:rPr>
              <w:t xml:space="preserve"> clar</w:t>
            </w:r>
            <w:r w:rsidR="00D77756">
              <w:rPr>
                <w:rFonts w:ascii="Times New Roman" w:hAnsi="Times New Roman"/>
                <w:szCs w:val="22"/>
              </w:rPr>
              <w:t>e</w:t>
            </w:r>
            <w:r w:rsidR="00D77756" w:rsidRPr="00A71E85">
              <w:rPr>
                <w:rFonts w:ascii="Times New Roman" w:hAnsi="Times New Roman"/>
                <w:szCs w:val="22"/>
              </w:rPr>
              <w:t xml:space="preserve"> </w:t>
            </w:r>
            <w:r w:rsidR="00A71E85" w:rsidRPr="00A71E85">
              <w:rPr>
                <w:rFonts w:ascii="Times New Roman" w:hAnsi="Times New Roman"/>
                <w:szCs w:val="22"/>
              </w:rPr>
              <w:t>și cuprinzătoare a situației persoanelor strămutate în ceea ce privește integrarea economică și profesională, precum și a capacității actorilor locali de a răspunde acestor provocări</w:t>
            </w:r>
            <w:r w:rsidR="00A71E85">
              <w:rPr>
                <w:rFonts w:ascii="Times New Roman" w:hAnsi="Times New Roman"/>
                <w:szCs w:val="22"/>
              </w:rPr>
              <w:t xml:space="preserve"> </w:t>
            </w:r>
            <w:r w:rsidR="00D77756">
              <w:rPr>
                <w:rFonts w:ascii="Times New Roman" w:hAnsi="Times New Roman"/>
                <w:szCs w:val="22"/>
                <w:lang w:val="ro-RO"/>
              </w:rPr>
              <w:t>î</w:t>
            </w:r>
            <w:r w:rsidR="00A71E85">
              <w:rPr>
                <w:rFonts w:ascii="Times New Roman" w:hAnsi="Times New Roman"/>
                <w:szCs w:val="22"/>
              </w:rPr>
              <w:t>n urm</w:t>
            </w:r>
            <w:r w:rsidR="00D77756">
              <w:rPr>
                <w:rFonts w:ascii="Times New Roman" w:hAnsi="Times New Roman"/>
                <w:szCs w:val="22"/>
              </w:rPr>
              <w:t xml:space="preserve">ătoarele </w:t>
            </w:r>
            <w:r w:rsidR="00A71E85">
              <w:rPr>
                <w:rFonts w:ascii="Times New Roman" w:hAnsi="Times New Roman"/>
                <w:szCs w:val="22"/>
                <w:lang w:val="ro-RO"/>
              </w:rPr>
              <w:t>regiuni:</w:t>
            </w:r>
            <w:r w:rsidR="00A71E85" w:rsidRPr="00A71E85">
              <w:t xml:space="preserve"> </w:t>
            </w:r>
            <w:r w:rsidR="00A71E85" w:rsidRPr="00A71E85">
              <w:rPr>
                <w:rFonts w:ascii="Times New Roman" w:hAnsi="Times New Roman"/>
                <w:szCs w:val="22"/>
              </w:rPr>
              <w:t>Cahul, Cantemir, Basarabeasca, Ștefan Vodă și municipiul Chișinău.</w:t>
            </w:r>
          </w:p>
        </w:tc>
      </w:tr>
      <w:tr w:rsidR="00CE2ADD" w:rsidRPr="00576A93" w14:paraId="01063A94" w14:textId="77777777" w:rsidTr="00F55E33">
        <w:trPr>
          <w:gridAfter w:val="1"/>
          <w:wAfter w:w="6" w:type="dxa"/>
          <w:trHeight w:val="374"/>
          <w:jc w:val="center"/>
        </w:trPr>
        <w:tc>
          <w:tcPr>
            <w:tcW w:w="1712" w:type="dxa"/>
            <w:gridSpan w:val="3"/>
            <w:vMerge/>
            <w:tcBorders>
              <w:right w:val="nil"/>
            </w:tcBorders>
          </w:tcPr>
          <w:p w14:paraId="19ECE46A" w14:textId="77777777" w:rsidR="00CE2ADD" w:rsidRPr="00576A93" w:rsidRDefault="00CE2ADD" w:rsidP="00A0438C">
            <w:pPr>
              <w:spacing w:before="60" w:after="60"/>
              <w:jc w:val="left"/>
              <w:rPr>
                <w:rFonts w:ascii="Times New Roman" w:hAnsi="Times New Roman"/>
                <w:b/>
                <w:color w:val="FF0000"/>
                <w:spacing w:val="-4"/>
                <w:szCs w:val="22"/>
                <w:lang w:val="ro-MD"/>
              </w:rPr>
            </w:pPr>
          </w:p>
        </w:tc>
        <w:tc>
          <w:tcPr>
            <w:tcW w:w="3260" w:type="dxa"/>
            <w:vMerge/>
            <w:tcBorders>
              <w:left w:val="nil"/>
            </w:tcBorders>
          </w:tcPr>
          <w:p w14:paraId="30038675" w14:textId="77777777" w:rsidR="00CE2ADD" w:rsidRPr="00576A93" w:rsidRDefault="00CE2ADD" w:rsidP="00A0438C">
            <w:pPr>
              <w:spacing w:before="60" w:after="60"/>
              <w:jc w:val="left"/>
              <w:rPr>
                <w:rFonts w:ascii="Times New Roman" w:hAnsi="Times New Roman"/>
                <w:color w:val="FF0000"/>
                <w:szCs w:val="22"/>
                <w:lang w:val="ro-MD"/>
              </w:rPr>
            </w:pPr>
          </w:p>
        </w:tc>
        <w:tc>
          <w:tcPr>
            <w:tcW w:w="5390" w:type="dxa"/>
          </w:tcPr>
          <w:p w14:paraId="626174F1" w14:textId="1E5676EF" w:rsidR="000612EA" w:rsidRDefault="00CE2ADD" w:rsidP="000612EA">
            <w:pPr>
              <w:spacing w:before="60" w:after="60"/>
              <w:ind w:left="207" w:hanging="207"/>
              <w:rPr>
                <w:rFonts w:ascii="Times New Roman" w:hAnsi="Times New Roman"/>
                <w:color w:val="000000" w:themeColor="text1"/>
                <w:spacing w:val="-4"/>
                <w:szCs w:val="22"/>
                <w:lang w:val="ro-MD"/>
              </w:rPr>
            </w:pPr>
            <w:r w:rsidRPr="00576A93">
              <w:rPr>
                <w:rFonts w:ascii="Times New Roman" w:hAnsi="Times New Roman"/>
                <w:b/>
                <w:bCs/>
                <w:color w:val="000000" w:themeColor="text1"/>
                <w:spacing w:val="-4"/>
                <w:szCs w:val="22"/>
                <w:lang w:val="ro-MD"/>
              </w:rPr>
              <w:t>Activit</w:t>
            </w:r>
            <w:r w:rsidR="0053618D">
              <w:rPr>
                <w:rFonts w:ascii="Times New Roman" w:hAnsi="Times New Roman"/>
                <w:b/>
                <w:bCs/>
                <w:color w:val="000000" w:themeColor="text1"/>
                <w:spacing w:val="-4"/>
                <w:szCs w:val="22"/>
                <w:lang w:val="ro-MD"/>
              </w:rPr>
              <w:t>ăți</w:t>
            </w:r>
            <w:r w:rsidRPr="00576A93">
              <w:rPr>
                <w:rFonts w:ascii="Times New Roman" w:hAnsi="Times New Roman"/>
                <w:b/>
                <w:bCs/>
                <w:color w:val="000000" w:themeColor="text1"/>
                <w:spacing w:val="-4"/>
                <w:szCs w:val="22"/>
                <w:lang w:val="ro-MD"/>
              </w:rPr>
              <w:t>:</w:t>
            </w:r>
            <w:r w:rsidRPr="00576A93">
              <w:rPr>
                <w:rFonts w:ascii="Times New Roman" w:hAnsi="Times New Roman"/>
                <w:color w:val="000000" w:themeColor="text1"/>
                <w:spacing w:val="-4"/>
                <w:szCs w:val="22"/>
                <w:lang w:val="ro-MD"/>
              </w:rPr>
              <w:t xml:space="preserve"> </w:t>
            </w:r>
          </w:p>
          <w:p w14:paraId="1468A712" w14:textId="116B7483" w:rsidR="000612EA" w:rsidRPr="0053618D" w:rsidRDefault="000612EA" w:rsidP="000612EA">
            <w:pPr>
              <w:pStyle w:val="Listparagraf"/>
              <w:numPr>
                <w:ilvl w:val="0"/>
                <w:numId w:val="10"/>
              </w:numPr>
              <w:spacing w:before="60" w:after="60"/>
              <w:ind w:left="337" w:hanging="284"/>
              <w:rPr>
                <w:rFonts w:ascii="Times New Roman" w:hAnsi="Times New Roman"/>
                <w:color w:val="000000" w:themeColor="text1"/>
                <w:sz w:val="22"/>
                <w:lang w:val="ro-RO"/>
              </w:rPr>
            </w:pPr>
            <w:r w:rsidRPr="0053618D">
              <w:rPr>
                <w:rFonts w:ascii="Times New Roman" w:hAnsi="Times New Roman"/>
                <w:color w:val="000000" w:themeColor="text1"/>
                <w:sz w:val="22"/>
                <w:lang w:val="ro-RO"/>
              </w:rPr>
              <w:t>Coordonarea activităților de colectare a datelor în cele 5 regiuni (Cahul, Cantemir, Basarabeasca, Ștefan Vodă și municipiul Chișinău) în colaborare cu ANOFM și identificarea actorilor relevanți locali.</w:t>
            </w:r>
          </w:p>
          <w:p w14:paraId="0DDE093A" w14:textId="5213933C" w:rsidR="000612EA" w:rsidRPr="0053618D" w:rsidRDefault="000612EA" w:rsidP="000612EA">
            <w:pPr>
              <w:pStyle w:val="Listparagraf"/>
              <w:numPr>
                <w:ilvl w:val="0"/>
                <w:numId w:val="10"/>
              </w:numPr>
              <w:spacing w:before="60" w:after="60"/>
              <w:ind w:left="337" w:hanging="284"/>
              <w:rPr>
                <w:rFonts w:ascii="Times New Roman" w:hAnsi="Times New Roman"/>
                <w:color w:val="000000" w:themeColor="text1"/>
                <w:sz w:val="22"/>
                <w:lang w:val="ro-RO"/>
              </w:rPr>
            </w:pPr>
            <w:r w:rsidRPr="0053618D">
              <w:rPr>
                <w:rFonts w:ascii="Times New Roman" w:hAnsi="Times New Roman"/>
                <w:color w:val="000000" w:themeColor="text1"/>
                <w:sz w:val="22"/>
                <w:lang w:val="ro-RO"/>
              </w:rPr>
              <w:t>Elaborarea și testarea celor două chestionare.</w:t>
            </w:r>
          </w:p>
          <w:p w14:paraId="781A1B96" w14:textId="3A5721EA" w:rsidR="000612EA" w:rsidRPr="0053618D" w:rsidRDefault="000612EA" w:rsidP="000612EA">
            <w:pPr>
              <w:pStyle w:val="Listparagraf"/>
              <w:numPr>
                <w:ilvl w:val="0"/>
                <w:numId w:val="10"/>
              </w:numPr>
              <w:spacing w:before="60" w:after="60"/>
              <w:ind w:left="337" w:hanging="284"/>
              <w:rPr>
                <w:rFonts w:ascii="Times New Roman" w:hAnsi="Times New Roman"/>
                <w:color w:val="000000" w:themeColor="text1"/>
                <w:sz w:val="22"/>
                <w:lang w:val="ro-RO"/>
              </w:rPr>
            </w:pPr>
            <w:r w:rsidRPr="0053618D">
              <w:rPr>
                <w:rFonts w:ascii="Times New Roman" w:hAnsi="Times New Roman"/>
                <w:color w:val="000000" w:themeColor="text1"/>
                <w:sz w:val="22"/>
                <w:lang w:val="ro-RO"/>
              </w:rPr>
              <w:t>Elaborarea raportului final, incluzând concluzii și recomandări practice.</w:t>
            </w:r>
          </w:p>
          <w:p w14:paraId="3D4AFE30" w14:textId="207BDCC8" w:rsidR="005F4679" w:rsidRPr="00940402" w:rsidRDefault="000612EA" w:rsidP="000612EA">
            <w:pPr>
              <w:pStyle w:val="Listparagraf"/>
              <w:numPr>
                <w:ilvl w:val="0"/>
                <w:numId w:val="10"/>
              </w:numPr>
              <w:spacing w:before="60" w:after="60"/>
              <w:ind w:left="337" w:hanging="284"/>
              <w:rPr>
                <w:rFonts w:ascii="Times New Roman" w:hAnsi="Times New Roman"/>
                <w:color w:val="000000" w:themeColor="text1"/>
                <w:lang w:val="it-IT"/>
              </w:rPr>
            </w:pPr>
            <w:r w:rsidRPr="0053618D">
              <w:rPr>
                <w:rFonts w:ascii="Times New Roman" w:hAnsi="Times New Roman"/>
                <w:color w:val="000000" w:themeColor="text1"/>
                <w:sz w:val="22"/>
                <w:lang w:val="ro-RO"/>
              </w:rPr>
              <w:t>Participarea la sesiuni de prezentare și diseminare a rezultatelor.</w:t>
            </w:r>
          </w:p>
        </w:tc>
      </w:tr>
      <w:tr w:rsidR="00CE2ADD" w:rsidRPr="00576A93" w14:paraId="7033705A" w14:textId="77777777" w:rsidTr="00F55E33">
        <w:trPr>
          <w:gridAfter w:val="1"/>
          <w:wAfter w:w="6" w:type="dxa"/>
          <w:trHeight w:val="70"/>
          <w:jc w:val="center"/>
        </w:trPr>
        <w:tc>
          <w:tcPr>
            <w:tcW w:w="1712" w:type="dxa"/>
            <w:gridSpan w:val="3"/>
            <w:vMerge/>
            <w:tcBorders>
              <w:right w:val="nil"/>
            </w:tcBorders>
          </w:tcPr>
          <w:p w14:paraId="6701E9A6" w14:textId="77777777" w:rsidR="00CE2ADD" w:rsidRPr="00576A93" w:rsidRDefault="00CE2ADD" w:rsidP="00A0438C">
            <w:pPr>
              <w:spacing w:before="60" w:after="60"/>
              <w:jc w:val="left"/>
              <w:rPr>
                <w:rFonts w:ascii="Times New Roman" w:hAnsi="Times New Roman"/>
                <w:color w:val="FF0000"/>
                <w:szCs w:val="22"/>
                <w:lang w:val="ro-MD"/>
              </w:rPr>
            </w:pPr>
          </w:p>
        </w:tc>
        <w:tc>
          <w:tcPr>
            <w:tcW w:w="3260" w:type="dxa"/>
            <w:vMerge/>
            <w:tcBorders>
              <w:left w:val="nil"/>
            </w:tcBorders>
          </w:tcPr>
          <w:p w14:paraId="4F6D73C0" w14:textId="77777777" w:rsidR="00CE2ADD" w:rsidRPr="00576A93" w:rsidRDefault="00CE2ADD" w:rsidP="00A0438C">
            <w:pPr>
              <w:spacing w:before="60" w:after="60"/>
              <w:jc w:val="left"/>
              <w:rPr>
                <w:rFonts w:ascii="Times New Roman" w:hAnsi="Times New Roman"/>
                <w:color w:val="FF0000"/>
                <w:szCs w:val="22"/>
                <w:lang w:val="ro-MD"/>
              </w:rPr>
            </w:pPr>
          </w:p>
        </w:tc>
        <w:tc>
          <w:tcPr>
            <w:tcW w:w="5390" w:type="dxa"/>
            <w:vAlign w:val="center"/>
          </w:tcPr>
          <w:p w14:paraId="1EE91E13" w14:textId="22C793D1" w:rsidR="00CE2ADD" w:rsidRPr="00576A93" w:rsidRDefault="00CE2ADD" w:rsidP="00AE5594">
            <w:pPr>
              <w:spacing w:before="60" w:after="60"/>
              <w:jc w:val="left"/>
              <w:rPr>
                <w:rFonts w:ascii="Times New Roman" w:hAnsi="Times New Roman"/>
                <w:color w:val="000000" w:themeColor="text1"/>
                <w:szCs w:val="22"/>
                <w:lang w:val="ro-MD"/>
              </w:rPr>
            </w:pPr>
            <w:r w:rsidRPr="00576A93">
              <w:rPr>
                <w:rFonts w:ascii="Times New Roman" w:hAnsi="Times New Roman"/>
                <w:b/>
                <w:bCs/>
                <w:color w:val="000000" w:themeColor="text1"/>
                <w:spacing w:val="-4"/>
                <w:szCs w:val="22"/>
                <w:lang w:val="ro-MD"/>
              </w:rPr>
              <w:t>Perioadă:</w:t>
            </w:r>
            <w:r w:rsidR="004D4F0C" w:rsidRPr="00576A93">
              <w:rPr>
                <w:rFonts w:ascii="Times New Roman" w:hAnsi="Times New Roman"/>
                <w:color w:val="000000" w:themeColor="text1"/>
                <w:spacing w:val="-4"/>
                <w:szCs w:val="22"/>
                <w:lang w:val="ro-MD"/>
              </w:rPr>
              <w:t xml:space="preserve"> </w:t>
            </w:r>
            <w:r w:rsidR="008C17C9">
              <w:rPr>
                <w:rFonts w:ascii="Times New Roman" w:hAnsi="Times New Roman"/>
                <w:color w:val="000000" w:themeColor="text1"/>
                <w:spacing w:val="-4"/>
                <w:szCs w:val="22"/>
                <w:lang w:val="ro-MD"/>
              </w:rPr>
              <w:t>15</w:t>
            </w:r>
            <w:r w:rsidR="0035268E">
              <w:rPr>
                <w:rFonts w:ascii="Times New Roman" w:hAnsi="Times New Roman"/>
                <w:color w:val="000000" w:themeColor="text1"/>
                <w:spacing w:val="-4"/>
                <w:szCs w:val="22"/>
                <w:lang w:val="ro-MD"/>
              </w:rPr>
              <w:t xml:space="preserve"> i</w:t>
            </w:r>
            <w:r w:rsidR="008C0C3B">
              <w:rPr>
                <w:rFonts w:ascii="Times New Roman" w:hAnsi="Times New Roman"/>
                <w:color w:val="000000" w:themeColor="text1"/>
                <w:spacing w:val="-4"/>
                <w:szCs w:val="22"/>
                <w:lang w:val="ro-MD"/>
              </w:rPr>
              <w:t>unie</w:t>
            </w:r>
            <w:r w:rsidR="00DE27DC" w:rsidRPr="00576A93">
              <w:rPr>
                <w:rFonts w:ascii="Times New Roman" w:hAnsi="Times New Roman"/>
                <w:color w:val="000000" w:themeColor="text1"/>
                <w:spacing w:val="-4"/>
                <w:szCs w:val="22"/>
                <w:lang w:val="ro-MD"/>
              </w:rPr>
              <w:t xml:space="preserve"> </w:t>
            </w:r>
            <w:r w:rsidR="0035268E">
              <w:rPr>
                <w:rFonts w:ascii="Times New Roman" w:hAnsi="Times New Roman"/>
                <w:color w:val="000000" w:themeColor="text1"/>
                <w:spacing w:val="-4"/>
                <w:szCs w:val="22"/>
                <w:lang w:val="ro-MD"/>
              </w:rPr>
              <w:t>–</w:t>
            </w:r>
            <w:r w:rsidR="00DE27DC" w:rsidRPr="00576A93">
              <w:rPr>
                <w:rFonts w:ascii="Times New Roman" w:hAnsi="Times New Roman"/>
                <w:color w:val="000000" w:themeColor="text1"/>
                <w:spacing w:val="-4"/>
                <w:szCs w:val="22"/>
                <w:lang w:val="ro-MD"/>
              </w:rPr>
              <w:t xml:space="preserve"> </w:t>
            </w:r>
            <w:r w:rsidR="0035268E">
              <w:rPr>
                <w:rFonts w:ascii="Times New Roman" w:hAnsi="Times New Roman"/>
                <w:color w:val="000000" w:themeColor="text1"/>
                <w:spacing w:val="-4"/>
                <w:szCs w:val="22"/>
                <w:lang w:val="ro-MD"/>
              </w:rPr>
              <w:t>15 august</w:t>
            </w:r>
            <w:r w:rsidR="004D4F0C" w:rsidRPr="00576A93">
              <w:rPr>
                <w:rFonts w:ascii="Times New Roman" w:hAnsi="Times New Roman"/>
                <w:color w:val="000000" w:themeColor="text1"/>
                <w:spacing w:val="-4"/>
                <w:szCs w:val="22"/>
                <w:lang w:val="ro-MD"/>
              </w:rPr>
              <w:t xml:space="preserve"> </w:t>
            </w:r>
            <w:r w:rsidR="00F9307F" w:rsidRPr="00576A93">
              <w:rPr>
                <w:rFonts w:ascii="Times New Roman" w:hAnsi="Times New Roman"/>
                <w:color w:val="000000" w:themeColor="text1"/>
                <w:spacing w:val="-4"/>
                <w:szCs w:val="22"/>
                <w:lang w:val="ro-MD"/>
              </w:rPr>
              <w:t>2025</w:t>
            </w:r>
          </w:p>
        </w:tc>
      </w:tr>
      <w:tr w:rsidR="00400243" w:rsidRPr="00576A93" w14:paraId="462664AD" w14:textId="77777777" w:rsidTr="00534FAC">
        <w:trPr>
          <w:trHeight w:val="175"/>
          <w:jc w:val="center"/>
        </w:trPr>
        <w:tc>
          <w:tcPr>
            <w:tcW w:w="10368" w:type="dxa"/>
            <w:gridSpan w:val="6"/>
            <w:shd w:val="clear" w:color="auto" w:fill="F2F2F2" w:themeFill="background1" w:themeFillShade="F2"/>
            <w:vAlign w:val="center"/>
          </w:tcPr>
          <w:p w14:paraId="3D497550" w14:textId="559B6B28" w:rsidR="00400243" w:rsidRPr="00576A93" w:rsidRDefault="00400243" w:rsidP="00AE5594">
            <w:pPr>
              <w:spacing w:before="60" w:after="60"/>
              <w:jc w:val="left"/>
              <w:rPr>
                <w:rFonts w:ascii="Times New Roman" w:hAnsi="Times New Roman"/>
                <w:b/>
                <w:color w:val="993300"/>
                <w:szCs w:val="22"/>
                <w:lang w:val="ro-MD"/>
              </w:rPr>
            </w:pPr>
            <w:r w:rsidRPr="00576A93">
              <w:rPr>
                <w:rFonts w:ascii="Times New Roman" w:hAnsi="Times New Roman"/>
                <w:b/>
                <w:color w:val="993300"/>
                <w:szCs w:val="22"/>
                <w:lang w:val="ro-MD"/>
              </w:rPr>
              <w:t>Beneficiari</w:t>
            </w:r>
          </w:p>
        </w:tc>
      </w:tr>
      <w:tr w:rsidR="00D6454E" w:rsidRPr="00576A93" w14:paraId="3667FB39" w14:textId="52C5ADB4" w:rsidTr="00F55E33">
        <w:trPr>
          <w:jc w:val="center"/>
        </w:trPr>
        <w:tc>
          <w:tcPr>
            <w:tcW w:w="720" w:type="dxa"/>
            <w:tcMar>
              <w:left w:w="11" w:type="dxa"/>
              <w:right w:w="11" w:type="dxa"/>
            </w:tcMar>
            <w:vAlign w:val="center"/>
          </w:tcPr>
          <w:p w14:paraId="44A2D8E7" w14:textId="6DE0779A" w:rsidR="00D6454E" w:rsidRPr="00576A93" w:rsidRDefault="00D6454E" w:rsidP="00D6454E">
            <w:pPr>
              <w:spacing w:before="60" w:after="60"/>
              <w:jc w:val="center"/>
              <w:rPr>
                <w:rFonts w:ascii="Times New Roman" w:hAnsi="Times New Roman"/>
                <w:szCs w:val="22"/>
                <w:lang w:val="ro-MD"/>
              </w:rPr>
            </w:pPr>
            <w:r w:rsidRPr="00576A93">
              <w:rPr>
                <w:rFonts w:ascii="Times New Roman" w:hAnsi="Times New Roman"/>
                <w:szCs w:val="22"/>
                <w:lang w:val="ro-MD"/>
              </w:rPr>
              <w:t>1</w:t>
            </w:r>
          </w:p>
        </w:tc>
        <w:tc>
          <w:tcPr>
            <w:tcW w:w="9648" w:type="dxa"/>
            <w:gridSpan w:val="5"/>
            <w:vAlign w:val="center"/>
          </w:tcPr>
          <w:p w14:paraId="04A5C256" w14:textId="55276EDD" w:rsidR="00D6454E" w:rsidRPr="00576A93" w:rsidRDefault="008C0C3B" w:rsidP="00D6454E">
            <w:pPr>
              <w:spacing w:before="60" w:after="60"/>
              <w:ind w:left="78"/>
              <w:jc w:val="left"/>
              <w:rPr>
                <w:rFonts w:ascii="Times New Roman" w:hAnsi="Times New Roman"/>
                <w:szCs w:val="22"/>
                <w:lang w:val="ro-MD"/>
              </w:rPr>
            </w:pPr>
            <w:r>
              <w:rPr>
                <w:rFonts w:ascii="Times New Roman" w:hAnsi="Times New Roman"/>
                <w:szCs w:val="22"/>
                <w:lang w:val="ro-MD"/>
              </w:rPr>
              <w:t>A</w:t>
            </w:r>
            <w:r w:rsidR="000B5032">
              <w:rPr>
                <w:rFonts w:ascii="Times New Roman" w:hAnsi="Times New Roman"/>
                <w:szCs w:val="22"/>
                <w:lang w:val="ro-MD"/>
              </w:rPr>
              <w:t>genția Națională pentru Ocuparea Forței de Muncă</w:t>
            </w:r>
            <w:r w:rsidR="00117BDE">
              <w:rPr>
                <w:rFonts w:ascii="Times New Roman" w:hAnsi="Times New Roman"/>
                <w:szCs w:val="22"/>
                <w:lang w:val="ro-MD"/>
              </w:rPr>
              <w:t xml:space="preserve"> (ANOFM)</w:t>
            </w:r>
          </w:p>
        </w:tc>
      </w:tr>
      <w:tr w:rsidR="00D6454E" w:rsidRPr="00576A93" w14:paraId="595815E1" w14:textId="77777777" w:rsidTr="00F55E33">
        <w:trPr>
          <w:jc w:val="center"/>
        </w:trPr>
        <w:tc>
          <w:tcPr>
            <w:tcW w:w="720" w:type="dxa"/>
            <w:tcMar>
              <w:left w:w="11" w:type="dxa"/>
              <w:right w:w="11" w:type="dxa"/>
            </w:tcMar>
            <w:vAlign w:val="center"/>
          </w:tcPr>
          <w:p w14:paraId="6B3DC78F" w14:textId="57593765" w:rsidR="00D6454E" w:rsidRPr="00576A93" w:rsidRDefault="00D6454E" w:rsidP="00D6454E">
            <w:pPr>
              <w:spacing w:before="60" w:after="60"/>
              <w:jc w:val="center"/>
              <w:rPr>
                <w:rFonts w:ascii="Times New Roman" w:hAnsi="Times New Roman"/>
                <w:szCs w:val="22"/>
                <w:lang w:val="ro-MD"/>
              </w:rPr>
            </w:pPr>
            <w:r w:rsidRPr="00576A93">
              <w:rPr>
                <w:rFonts w:ascii="Times New Roman" w:hAnsi="Times New Roman"/>
                <w:szCs w:val="22"/>
                <w:lang w:val="ro-MD"/>
              </w:rPr>
              <w:t>2</w:t>
            </w:r>
          </w:p>
        </w:tc>
        <w:tc>
          <w:tcPr>
            <w:tcW w:w="9648" w:type="dxa"/>
            <w:gridSpan w:val="5"/>
            <w:vAlign w:val="center"/>
          </w:tcPr>
          <w:p w14:paraId="3C1DABE4" w14:textId="72227772" w:rsidR="00D6454E" w:rsidRPr="00576A93" w:rsidRDefault="000B5032" w:rsidP="00D6454E">
            <w:pPr>
              <w:spacing w:before="60" w:after="60"/>
              <w:ind w:left="78"/>
              <w:jc w:val="left"/>
              <w:rPr>
                <w:rFonts w:ascii="Times New Roman" w:hAnsi="Times New Roman"/>
                <w:szCs w:val="22"/>
                <w:lang w:val="ro-MD"/>
              </w:rPr>
            </w:pPr>
            <w:r>
              <w:rPr>
                <w:rFonts w:ascii="Times New Roman" w:hAnsi="Times New Roman"/>
                <w:szCs w:val="22"/>
                <w:lang w:val="ro-MD"/>
              </w:rPr>
              <w:t>Șomeri</w:t>
            </w:r>
          </w:p>
        </w:tc>
      </w:tr>
      <w:tr w:rsidR="000B5032" w:rsidRPr="00576A93" w14:paraId="2C9A2E3F" w14:textId="77777777" w:rsidTr="00F55E33">
        <w:trPr>
          <w:jc w:val="center"/>
        </w:trPr>
        <w:tc>
          <w:tcPr>
            <w:tcW w:w="720" w:type="dxa"/>
            <w:tcMar>
              <w:left w:w="11" w:type="dxa"/>
              <w:right w:w="11" w:type="dxa"/>
            </w:tcMar>
            <w:vAlign w:val="center"/>
          </w:tcPr>
          <w:p w14:paraId="3F0C1EC9" w14:textId="31ECEB86" w:rsidR="000B5032" w:rsidRPr="00576A93" w:rsidRDefault="000B5032" w:rsidP="00D6454E">
            <w:pPr>
              <w:spacing w:before="60" w:after="60"/>
              <w:jc w:val="center"/>
              <w:rPr>
                <w:rFonts w:ascii="Times New Roman" w:hAnsi="Times New Roman"/>
                <w:szCs w:val="22"/>
                <w:lang w:val="ro-MD"/>
              </w:rPr>
            </w:pPr>
            <w:r>
              <w:rPr>
                <w:rFonts w:ascii="Times New Roman" w:hAnsi="Times New Roman"/>
                <w:szCs w:val="22"/>
                <w:lang w:val="ro-MD"/>
              </w:rPr>
              <w:t>3</w:t>
            </w:r>
          </w:p>
        </w:tc>
        <w:tc>
          <w:tcPr>
            <w:tcW w:w="9648" w:type="dxa"/>
            <w:gridSpan w:val="5"/>
            <w:vAlign w:val="center"/>
          </w:tcPr>
          <w:p w14:paraId="4F05CD1A" w14:textId="4044CB5F" w:rsidR="000B5032" w:rsidRDefault="009C471B" w:rsidP="00D6454E">
            <w:pPr>
              <w:spacing w:before="60" w:after="60"/>
              <w:ind w:left="78"/>
              <w:jc w:val="left"/>
              <w:rPr>
                <w:rFonts w:ascii="Times New Roman" w:hAnsi="Times New Roman"/>
                <w:szCs w:val="22"/>
                <w:lang w:val="ro-MD"/>
              </w:rPr>
            </w:pPr>
            <w:r>
              <w:rPr>
                <w:rFonts w:ascii="Times New Roman" w:hAnsi="Times New Roman"/>
                <w:szCs w:val="22"/>
                <w:lang w:val="ro-MD"/>
              </w:rPr>
              <w:t xml:space="preserve">Persoane </w:t>
            </w:r>
            <w:r w:rsidR="00117BDE">
              <w:rPr>
                <w:rFonts w:ascii="Times New Roman" w:hAnsi="Times New Roman"/>
                <w:szCs w:val="22"/>
                <w:lang w:val="ro-MD"/>
              </w:rPr>
              <w:t>s</w:t>
            </w:r>
            <w:r>
              <w:rPr>
                <w:rFonts w:ascii="Times New Roman" w:hAnsi="Times New Roman"/>
                <w:szCs w:val="22"/>
                <w:lang w:val="ro-MD"/>
              </w:rPr>
              <w:t>trămutate</w:t>
            </w:r>
          </w:p>
        </w:tc>
      </w:tr>
      <w:tr w:rsidR="00F61FB5" w:rsidRPr="00576A93" w14:paraId="34AC1F6C" w14:textId="77777777" w:rsidTr="00534FAC">
        <w:trPr>
          <w:jc w:val="center"/>
        </w:trPr>
        <w:tc>
          <w:tcPr>
            <w:tcW w:w="1696" w:type="dxa"/>
            <w:gridSpan w:val="2"/>
            <w:vAlign w:val="center"/>
          </w:tcPr>
          <w:p w14:paraId="40515260" w14:textId="4862EB50" w:rsidR="00F61FB5" w:rsidRPr="00576A93" w:rsidRDefault="00F61FB5" w:rsidP="00AE5594">
            <w:pPr>
              <w:spacing w:before="60" w:after="60"/>
              <w:ind w:left="70"/>
              <w:jc w:val="left"/>
              <w:rPr>
                <w:rFonts w:ascii="Times New Roman" w:hAnsi="Times New Roman"/>
                <w:szCs w:val="22"/>
                <w:lang w:val="ro-MD"/>
              </w:rPr>
            </w:pPr>
            <w:r w:rsidRPr="00576A93">
              <w:rPr>
                <w:rFonts w:ascii="Times New Roman" w:hAnsi="Times New Roman"/>
                <w:b/>
                <w:color w:val="993300"/>
                <w:szCs w:val="22"/>
                <w:lang w:val="ro-MD"/>
              </w:rPr>
              <w:t>Se va raporta</w:t>
            </w:r>
          </w:p>
        </w:tc>
        <w:tc>
          <w:tcPr>
            <w:tcW w:w="8672" w:type="dxa"/>
            <w:gridSpan w:val="4"/>
            <w:tcMar>
              <w:left w:w="11" w:type="dxa"/>
              <w:right w:w="11" w:type="dxa"/>
            </w:tcMar>
            <w:vAlign w:val="center"/>
          </w:tcPr>
          <w:p w14:paraId="0AD1FB8E" w14:textId="0B80D807" w:rsidR="00F61FB5" w:rsidRPr="00576A93" w:rsidRDefault="00F61FB5" w:rsidP="00534FAC">
            <w:pPr>
              <w:spacing w:after="0" w:line="240" w:lineRule="auto"/>
              <w:ind w:firstLine="127"/>
              <w:jc w:val="left"/>
              <w:rPr>
                <w:rFonts w:ascii="Times New Roman" w:hAnsi="Times New Roman"/>
                <w:szCs w:val="22"/>
                <w:lang w:val="ro-MD"/>
              </w:rPr>
            </w:pPr>
            <w:r w:rsidRPr="00576A93">
              <w:rPr>
                <w:rFonts w:ascii="Times New Roman" w:hAnsi="Times New Roman"/>
                <w:szCs w:val="22"/>
                <w:lang w:val="ro-MD"/>
              </w:rPr>
              <w:t>AO CEDA</w:t>
            </w:r>
            <w:r w:rsidR="00AE5594" w:rsidRPr="00576A93">
              <w:rPr>
                <w:rFonts w:ascii="Times New Roman" w:hAnsi="Times New Roman"/>
                <w:szCs w:val="22"/>
                <w:lang w:val="ro-MD"/>
              </w:rPr>
              <w:t xml:space="preserve"> __ </w:t>
            </w:r>
            <w:r w:rsidRPr="00576A93">
              <w:rPr>
                <w:rFonts w:ascii="Times New Roman" w:hAnsi="Times New Roman"/>
                <w:szCs w:val="22"/>
                <w:lang w:val="ro-MD"/>
              </w:rPr>
              <w:t xml:space="preserve">Manager de </w:t>
            </w:r>
            <w:r w:rsidR="00117BDE">
              <w:rPr>
                <w:rFonts w:ascii="Times New Roman" w:hAnsi="Times New Roman"/>
                <w:szCs w:val="22"/>
                <w:lang w:val="ro-MD"/>
              </w:rPr>
              <w:t>component</w:t>
            </w:r>
            <w:r w:rsidR="00D77756">
              <w:rPr>
                <w:rFonts w:ascii="Times New Roman" w:hAnsi="Times New Roman"/>
                <w:szCs w:val="22"/>
                <w:lang w:val="ro-MD"/>
              </w:rPr>
              <w:t>ă</w:t>
            </w:r>
            <w:r w:rsidR="00117BDE">
              <w:rPr>
                <w:rFonts w:ascii="Times New Roman" w:hAnsi="Times New Roman"/>
                <w:szCs w:val="22"/>
                <w:lang w:val="ro-MD"/>
              </w:rPr>
              <w:t xml:space="preserve"> </w:t>
            </w:r>
            <w:r w:rsidR="00D77756">
              <w:rPr>
                <w:rFonts w:ascii="Times New Roman" w:hAnsi="Times New Roman"/>
                <w:szCs w:val="22"/>
                <w:lang w:val="ro-MD"/>
              </w:rPr>
              <w:t>î</w:t>
            </w:r>
            <w:r w:rsidR="00117BDE">
              <w:rPr>
                <w:rFonts w:ascii="Times New Roman" w:hAnsi="Times New Roman"/>
                <w:szCs w:val="22"/>
                <w:lang w:val="ro-MD"/>
              </w:rPr>
              <w:t>n cadrul Proiectului</w:t>
            </w:r>
            <w:r w:rsidRPr="00576A93">
              <w:rPr>
                <w:rFonts w:ascii="Times New Roman" w:hAnsi="Times New Roman"/>
                <w:szCs w:val="22"/>
                <w:lang w:val="ro-MD"/>
              </w:rPr>
              <w:t xml:space="preserve">: </w:t>
            </w:r>
            <w:r w:rsidR="00117BDE">
              <w:rPr>
                <w:rFonts w:ascii="Times New Roman" w:hAnsi="Times New Roman"/>
                <w:szCs w:val="22"/>
                <w:lang w:val="ro-MD"/>
              </w:rPr>
              <w:t>Sorina Donțu-Sariterzi</w:t>
            </w:r>
          </w:p>
        </w:tc>
      </w:tr>
      <w:bookmarkEnd w:id="1"/>
      <w:tr w:rsidR="0014088F" w:rsidRPr="00576A93" w14:paraId="7542111E" w14:textId="77777777" w:rsidTr="00F55E33">
        <w:trPr>
          <w:jc w:val="center"/>
        </w:trPr>
        <w:tc>
          <w:tcPr>
            <w:tcW w:w="10368" w:type="dxa"/>
            <w:gridSpan w:val="6"/>
            <w:shd w:val="clear" w:color="auto" w:fill="F2F2F2" w:themeFill="background1" w:themeFillShade="F2"/>
          </w:tcPr>
          <w:p w14:paraId="52F0A6F6" w14:textId="6036C077" w:rsidR="0014088F" w:rsidRPr="00576A93" w:rsidRDefault="0014088F" w:rsidP="00B93E6E">
            <w:pPr>
              <w:spacing w:before="60" w:after="60"/>
              <w:jc w:val="left"/>
              <w:rPr>
                <w:rFonts w:ascii="Times New Roman" w:hAnsi="Times New Roman"/>
                <w:b/>
                <w:szCs w:val="22"/>
                <w:lang w:val="ro-MD"/>
              </w:rPr>
            </w:pPr>
            <w:r w:rsidRPr="00576A93">
              <w:rPr>
                <w:rFonts w:ascii="Times New Roman" w:hAnsi="Times New Roman"/>
                <w:b/>
                <w:color w:val="993300"/>
                <w:szCs w:val="22"/>
                <w:lang w:val="ro-MD"/>
              </w:rPr>
              <w:t>Context și justificare</w:t>
            </w:r>
            <w:r w:rsidR="00F9307F" w:rsidRPr="00576A93">
              <w:rPr>
                <w:rFonts w:ascii="Times New Roman" w:hAnsi="Times New Roman"/>
                <w:b/>
                <w:color w:val="993300"/>
                <w:szCs w:val="22"/>
                <w:lang w:val="ro-MD"/>
              </w:rPr>
              <w:t xml:space="preserve"> </w:t>
            </w:r>
          </w:p>
        </w:tc>
      </w:tr>
      <w:tr w:rsidR="0014088F" w:rsidRPr="00576A93" w14:paraId="73B22037" w14:textId="77777777" w:rsidTr="00F55E33">
        <w:trPr>
          <w:trHeight w:val="257"/>
          <w:jc w:val="center"/>
        </w:trPr>
        <w:tc>
          <w:tcPr>
            <w:tcW w:w="10368" w:type="dxa"/>
            <w:gridSpan w:val="6"/>
          </w:tcPr>
          <w:p w14:paraId="14C7D118" w14:textId="77777777" w:rsidR="009C471B" w:rsidRPr="009C471B" w:rsidRDefault="009C471B" w:rsidP="009C471B">
            <w:pPr>
              <w:spacing w:before="100" w:beforeAutospacing="1" w:after="100" w:afterAutospacing="1" w:line="240" w:lineRule="auto"/>
              <w:rPr>
                <w:rFonts w:ascii="Times New Roman" w:hAnsi="Times New Roman"/>
                <w:szCs w:val="22"/>
                <w:lang w:val="ro-RO"/>
              </w:rPr>
            </w:pPr>
            <w:r w:rsidRPr="009C471B">
              <w:rPr>
                <w:rFonts w:ascii="Times New Roman" w:hAnsi="Times New Roman"/>
                <w:szCs w:val="22"/>
                <w:lang w:val="ro-RO"/>
              </w:rPr>
              <w:t>În urma escaladării conflictului din Ucraina, Republica Moldova a devenit gazdă pentru peste 127.000 de persoane strămutate, dintre care peste 70.000 rămân în prezent pe teritoriul țării. Deși autoritățile naționale și organizațiile internaționale au întreprins acțiuni pentru a facilita integrarea refugiaților, accesul acestora la locuri de muncă rămâne limitat. Barierele lingvistice, lipsa recunoașterii calificărilor, dificultățile administrative și lipsa unor informații centralizate despre oportunitățile de angajare sunt doar câteva dintre provocările cu care aceștia se confruntă.</w:t>
            </w:r>
          </w:p>
          <w:p w14:paraId="22A5ABC0" w14:textId="6CC01B13" w:rsidR="009C471B" w:rsidRPr="009C471B" w:rsidRDefault="009C471B" w:rsidP="009C471B">
            <w:pPr>
              <w:spacing w:before="100" w:beforeAutospacing="1" w:after="100" w:afterAutospacing="1" w:line="240" w:lineRule="auto"/>
              <w:rPr>
                <w:rFonts w:ascii="Times New Roman" w:hAnsi="Times New Roman"/>
                <w:szCs w:val="22"/>
                <w:lang w:val="ro-RO"/>
              </w:rPr>
            </w:pPr>
            <w:r w:rsidRPr="009C471B">
              <w:rPr>
                <w:rFonts w:ascii="Times New Roman" w:hAnsi="Times New Roman"/>
                <w:szCs w:val="22"/>
                <w:lang w:val="ro-RO"/>
              </w:rPr>
              <w:t xml:space="preserve">În acest context, Agenția Națională pentru Ocuparea Forței de Muncă (ANOFM) joacă un rol esențial în integrarea pe piața muncii a persoanelor strămutate, dar se confruntă cu o presiune operațională crescută și resurse limitate. Introducerea unui instrument digital sub forma unui Chat-Bot integrat pe platforma </w:t>
            </w:r>
            <w:hyperlink r:id="rId8" w:history="1">
              <w:r w:rsidRPr="00DA5F66">
                <w:rPr>
                  <w:rStyle w:val="Hyperlink"/>
                  <w:rFonts w:ascii="Times New Roman" w:hAnsi="Times New Roman"/>
                  <w:szCs w:val="22"/>
                  <w:lang w:val="ro-RO"/>
                </w:rPr>
                <w:t>www.angajat.md</w:t>
              </w:r>
            </w:hyperlink>
            <w:r>
              <w:rPr>
                <w:rFonts w:ascii="Times New Roman" w:hAnsi="Times New Roman"/>
                <w:szCs w:val="22"/>
                <w:lang w:val="ro-RO"/>
              </w:rPr>
              <w:t xml:space="preserve"> </w:t>
            </w:r>
            <w:r w:rsidRPr="009C471B">
              <w:rPr>
                <w:rFonts w:ascii="Times New Roman" w:hAnsi="Times New Roman"/>
                <w:szCs w:val="22"/>
                <w:lang w:val="ro-RO"/>
              </w:rPr>
              <w:t xml:space="preserve">a fost identificată drept o soluție strategică pentru reducerea volumului de muncă al angajaților și îmbunătățirea calității serviciilor </w:t>
            </w:r>
            <w:r w:rsidRPr="009C471B">
              <w:rPr>
                <w:rFonts w:ascii="Times New Roman" w:hAnsi="Times New Roman"/>
                <w:szCs w:val="22"/>
                <w:lang w:val="ro-RO"/>
              </w:rPr>
              <w:lastRenderedPageBreak/>
              <w:t>oferite. Soluția va oferi răspunsuri automatizate în mai multe limbi la întrebările frecvente privind ocuparea forței de muncă și va permite adresarea întrebărilor individualizate către specialiștii ANOFM.</w:t>
            </w:r>
          </w:p>
          <w:p w14:paraId="24E6541B" w14:textId="486FB9CF" w:rsidR="009C471B" w:rsidRPr="009C471B" w:rsidRDefault="009C471B" w:rsidP="009C471B">
            <w:pPr>
              <w:spacing w:before="100" w:beforeAutospacing="1" w:after="100" w:afterAutospacing="1" w:line="240" w:lineRule="auto"/>
              <w:rPr>
                <w:rFonts w:ascii="Times New Roman" w:hAnsi="Times New Roman"/>
                <w:szCs w:val="22"/>
                <w:lang w:val="ro-RO"/>
              </w:rPr>
            </w:pPr>
            <w:r w:rsidRPr="009C471B">
              <w:rPr>
                <w:rFonts w:ascii="Times New Roman" w:hAnsi="Times New Roman"/>
                <w:b/>
                <w:bCs/>
                <w:szCs w:val="22"/>
                <w:lang w:val="ro-RO"/>
              </w:rPr>
              <w:t>Obiectivul principal</w:t>
            </w:r>
            <w:r w:rsidRPr="009C471B">
              <w:rPr>
                <w:rFonts w:ascii="Times New Roman" w:hAnsi="Times New Roman"/>
                <w:szCs w:val="22"/>
                <w:lang w:val="ro-RO"/>
              </w:rPr>
              <w:t xml:space="preserve"> al intervenției este facilitarea accesului persoanelor strămutate și al altor șomeri la informații relevante despre angajare prin soluții digitale inovatoare. Pentru atingerea acestui obiectiv, vor fi implementate următoarele activități:</w:t>
            </w:r>
          </w:p>
          <w:p w14:paraId="33355425" w14:textId="0A31CF21" w:rsidR="009C471B" w:rsidRPr="009C471B" w:rsidRDefault="006C3B65" w:rsidP="009C471B">
            <w:pPr>
              <w:spacing w:before="100" w:beforeAutospacing="1" w:after="100" w:afterAutospacing="1" w:line="240" w:lineRule="auto"/>
              <w:rPr>
                <w:rFonts w:ascii="Times New Roman" w:hAnsi="Times New Roman"/>
                <w:szCs w:val="22"/>
                <w:lang w:val="ro-RO"/>
              </w:rPr>
            </w:pPr>
            <w:r>
              <w:rPr>
                <w:rFonts w:ascii="Times New Roman" w:hAnsi="Times New Roman"/>
                <w:szCs w:val="22"/>
                <w:lang w:val="ro-RO"/>
              </w:rPr>
              <w:t xml:space="preserve">1. </w:t>
            </w:r>
            <w:r w:rsidR="009C471B" w:rsidRPr="009C471B">
              <w:rPr>
                <w:rFonts w:ascii="Times New Roman" w:hAnsi="Times New Roman"/>
                <w:szCs w:val="22"/>
                <w:lang w:val="ro-RO"/>
              </w:rPr>
              <w:t xml:space="preserve">Realizarea unui studiu regional în 5 locații cheie (inclusiv Chișinău și sudul țării), cu participarea a cel puțin 300 de persoane strămutate și 10 </w:t>
            </w:r>
            <w:r w:rsidR="00CA1AB1">
              <w:rPr>
                <w:rFonts w:ascii="Times New Roman" w:hAnsi="Times New Roman"/>
                <w:szCs w:val="22"/>
                <w:lang w:val="ro-RO"/>
              </w:rPr>
              <w:t xml:space="preserve">reprezentanți din </w:t>
            </w:r>
            <w:r w:rsidR="009C471B" w:rsidRPr="009C471B">
              <w:rPr>
                <w:rFonts w:ascii="Times New Roman" w:hAnsi="Times New Roman"/>
                <w:szCs w:val="22"/>
                <w:lang w:val="ro-RO"/>
              </w:rPr>
              <w:t>organizații relevante;</w:t>
            </w:r>
          </w:p>
          <w:p w14:paraId="69AD5796" w14:textId="45BB1736" w:rsidR="009C471B" w:rsidRPr="009C471B" w:rsidRDefault="006C3B65" w:rsidP="009C471B">
            <w:pPr>
              <w:spacing w:before="100" w:beforeAutospacing="1" w:after="100" w:afterAutospacing="1" w:line="240" w:lineRule="auto"/>
              <w:rPr>
                <w:rFonts w:ascii="Times New Roman" w:hAnsi="Times New Roman"/>
                <w:szCs w:val="22"/>
                <w:lang w:val="ro-RO"/>
              </w:rPr>
            </w:pPr>
            <w:r>
              <w:rPr>
                <w:rFonts w:ascii="Times New Roman" w:hAnsi="Times New Roman"/>
                <w:szCs w:val="22"/>
                <w:lang w:val="ro-RO"/>
              </w:rPr>
              <w:t xml:space="preserve">2. </w:t>
            </w:r>
            <w:r w:rsidR="009C471B" w:rsidRPr="009C471B">
              <w:rPr>
                <w:rFonts w:ascii="Times New Roman" w:hAnsi="Times New Roman"/>
                <w:szCs w:val="22"/>
                <w:lang w:val="ro-RO"/>
              </w:rPr>
              <w:t>Dezvoltarea și testarea unui Chat-Bot multilingv (română, rusă, ucraineană, engleză), integrat pe platforma www.angajat.md, care va furniza informații privind accesul la locuri de muncă, proceduri administrative, formare profesională și alte servicii disponibile;</w:t>
            </w:r>
          </w:p>
          <w:p w14:paraId="15DFE653" w14:textId="729A2B44" w:rsidR="009C471B" w:rsidRPr="009C471B" w:rsidRDefault="006C3B65" w:rsidP="009C471B">
            <w:pPr>
              <w:spacing w:before="100" w:beforeAutospacing="1" w:after="100" w:afterAutospacing="1" w:line="240" w:lineRule="auto"/>
              <w:rPr>
                <w:rFonts w:ascii="Times New Roman" w:hAnsi="Times New Roman"/>
                <w:szCs w:val="22"/>
                <w:lang w:val="ro-RO"/>
              </w:rPr>
            </w:pPr>
            <w:r>
              <w:rPr>
                <w:rFonts w:ascii="Times New Roman" w:hAnsi="Times New Roman"/>
                <w:szCs w:val="22"/>
                <w:lang w:val="ro-RO"/>
              </w:rPr>
              <w:t xml:space="preserve">3. </w:t>
            </w:r>
            <w:r w:rsidR="009C471B" w:rsidRPr="009C471B">
              <w:rPr>
                <w:rFonts w:ascii="Times New Roman" w:hAnsi="Times New Roman"/>
                <w:szCs w:val="22"/>
                <w:lang w:val="ro-RO"/>
              </w:rPr>
              <w:t>Organizarea unei campanii de promovare a Chat-Bot-ului, prin canale online și sesiuni informative;</w:t>
            </w:r>
          </w:p>
          <w:p w14:paraId="40DBCD21" w14:textId="18B2E14B" w:rsidR="009C471B" w:rsidRPr="009C471B" w:rsidRDefault="006C3B65" w:rsidP="009C471B">
            <w:pPr>
              <w:spacing w:before="100" w:beforeAutospacing="1" w:after="100" w:afterAutospacing="1" w:line="240" w:lineRule="auto"/>
              <w:rPr>
                <w:rFonts w:ascii="Times New Roman" w:hAnsi="Times New Roman"/>
                <w:szCs w:val="22"/>
                <w:lang w:val="ro-RO"/>
              </w:rPr>
            </w:pPr>
            <w:r>
              <w:rPr>
                <w:rFonts w:ascii="Times New Roman" w:hAnsi="Times New Roman"/>
                <w:szCs w:val="22"/>
                <w:lang w:val="ro-RO"/>
              </w:rPr>
              <w:t xml:space="preserve">4. </w:t>
            </w:r>
            <w:r w:rsidR="009C471B" w:rsidRPr="009C471B">
              <w:rPr>
                <w:rFonts w:ascii="Times New Roman" w:hAnsi="Times New Roman"/>
                <w:szCs w:val="22"/>
                <w:lang w:val="ro-RO"/>
              </w:rPr>
              <w:t>Instruirea personalului ANOFM privind gestionarea și actualizarea conținutului Chat-Bot-ului, inclusiv în subdiviziunile teritoriale;</w:t>
            </w:r>
          </w:p>
          <w:p w14:paraId="7270F090" w14:textId="77777777" w:rsidR="006C3B65" w:rsidRDefault="006C3B65" w:rsidP="009C471B">
            <w:pPr>
              <w:spacing w:before="100" w:beforeAutospacing="1" w:after="100" w:afterAutospacing="1" w:line="240" w:lineRule="auto"/>
              <w:rPr>
                <w:rFonts w:ascii="Times New Roman" w:hAnsi="Times New Roman"/>
                <w:szCs w:val="22"/>
                <w:lang w:val="ro-RO"/>
              </w:rPr>
            </w:pPr>
            <w:r>
              <w:rPr>
                <w:rFonts w:ascii="Times New Roman" w:hAnsi="Times New Roman"/>
                <w:szCs w:val="22"/>
                <w:lang w:val="ro-RO"/>
              </w:rPr>
              <w:t xml:space="preserve">5. </w:t>
            </w:r>
            <w:r w:rsidR="009C471B" w:rsidRPr="009C471B">
              <w:rPr>
                <w:rFonts w:ascii="Times New Roman" w:hAnsi="Times New Roman"/>
                <w:szCs w:val="22"/>
                <w:lang w:val="ro-RO"/>
              </w:rPr>
              <w:t>Asigurarea mentenanței tehnice a instrumentului digital pe o perioadă de 12 luni de la lansare, precum și colectarea de feedback de la utilizatori pentru îmbunătățirea continuă a serviciului.</w:t>
            </w:r>
          </w:p>
          <w:p w14:paraId="7C4D8436" w14:textId="6754C469" w:rsidR="00BE0EFC" w:rsidRPr="001973AD" w:rsidRDefault="00BE0EFC" w:rsidP="001973AD">
            <w:pPr>
              <w:spacing w:before="100" w:beforeAutospacing="1" w:after="100" w:afterAutospacing="1" w:line="240" w:lineRule="auto"/>
              <w:rPr>
                <w:rFonts w:ascii="Times New Roman" w:hAnsi="Times New Roman"/>
                <w:b/>
                <w:bCs/>
                <w:szCs w:val="22"/>
                <w:lang w:val="ro-RO" w:eastAsia="en-US"/>
              </w:rPr>
            </w:pPr>
            <w:r w:rsidRPr="001973AD">
              <w:rPr>
                <w:rFonts w:ascii="Times New Roman" w:hAnsi="Times New Roman"/>
                <w:b/>
                <w:bCs/>
                <w:szCs w:val="22"/>
                <w:lang w:val="ro-RO" w:eastAsia="en-US"/>
              </w:rPr>
              <w:t xml:space="preserve">Durata proiectului </w:t>
            </w:r>
            <w:r w:rsidRPr="001973AD">
              <w:rPr>
                <w:rFonts w:ascii="Times New Roman" w:hAnsi="Times New Roman"/>
                <w:szCs w:val="22"/>
                <w:lang w:val="ro-RO" w:eastAsia="en-US"/>
              </w:rPr>
              <w:t>8 luni: 01.0</w:t>
            </w:r>
            <w:r w:rsidR="000C025F">
              <w:rPr>
                <w:rFonts w:ascii="Times New Roman" w:hAnsi="Times New Roman"/>
                <w:szCs w:val="22"/>
                <w:lang w:val="ro-RO" w:eastAsia="en-US"/>
              </w:rPr>
              <w:t>4</w:t>
            </w:r>
            <w:r w:rsidRPr="001973AD">
              <w:rPr>
                <w:rFonts w:ascii="Times New Roman" w:hAnsi="Times New Roman"/>
                <w:szCs w:val="22"/>
                <w:lang w:val="ro-RO" w:eastAsia="en-US"/>
              </w:rPr>
              <w:t>.202</w:t>
            </w:r>
            <w:r w:rsidR="000C025F">
              <w:rPr>
                <w:rFonts w:ascii="Times New Roman" w:hAnsi="Times New Roman"/>
                <w:szCs w:val="22"/>
                <w:lang w:val="ro-RO" w:eastAsia="en-US"/>
              </w:rPr>
              <w:t>5</w:t>
            </w:r>
            <w:r w:rsidRPr="001973AD">
              <w:rPr>
                <w:rFonts w:ascii="Times New Roman" w:hAnsi="Times New Roman"/>
                <w:szCs w:val="22"/>
                <w:lang w:val="ro-RO" w:eastAsia="en-US"/>
              </w:rPr>
              <w:t xml:space="preserve"> – 30.</w:t>
            </w:r>
            <w:r w:rsidR="000C025F">
              <w:rPr>
                <w:rFonts w:ascii="Times New Roman" w:hAnsi="Times New Roman"/>
                <w:szCs w:val="22"/>
                <w:lang w:val="ro-RO" w:eastAsia="en-US"/>
              </w:rPr>
              <w:t>11</w:t>
            </w:r>
            <w:r w:rsidRPr="001973AD">
              <w:rPr>
                <w:rFonts w:ascii="Times New Roman" w:hAnsi="Times New Roman"/>
                <w:szCs w:val="22"/>
                <w:lang w:val="ro-RO" w:eastAsia="en-US"/>
              </w:rPr>
              <w:t>.202</w:t>
            </w:r>
            <w:r w:rsidR="000C025F">
              <w:rPr>
                <w:rFonts w:ascii="Times New Roman" w:hAnsi="Times New Roman"/>
                <w:szCs w:val="22"/>
                <w:lang w:val="ro-RO" w:eastAsia="en-US"/>
              </w:rPr>
              <w:t>5</w:t>
            </w:r>
            <w:r w:rsidRPr="001973AD">
              <w:rPr>
                <w:rFonts w:ascii="Times New Roman" w:hAnsi="Times New Roman"/>
                <w:szCs w:val="22"/>
                <w:lang w:val="ro-RO" w:eastAsia="en-US"/>
              </w:rPr>
              <w:t>.</w:t>
            </w:r>
          </w:p>
          <w:p w14:paraId="2B0B8320" w14:textId="04858320" w:rsidR="00356243" w:rsidRPr="001973AD" w:rsidRDefault="00AE5594" w:rsidP="001973AD">
            <w:pPr>
              <w:spacing w:before="100" w:beforeAutospacing="1" w:after="100" w:afterAutospacing="1" w:line="240" w:lineRule="auto"/>
              <w:rPr>
                <w:rFonts w:ascii="Times New Roman" w:hAnsi="Times New Roman"/>
                <w:color w:val="FF0000"/>
                <w:szCs w:val="22"/>
                <w:lang w:val="ro-MD"/>
              </w:rPr>
            </w:pPr>
            <w:r w:rsidRPr="001973AD">
              <w:rPr>
                <w:rFonts w:ascii="Times New Roman" w:hAnsi="Times New Roman"/>
                <w:b/>
                <w:bCs/>
                <w:szCs w:val="22"/>
                <w:lang w:val="ro-RO"/>
              </w:rPr>
              <w:t>Donatori:</w:t>
            </w:r>
            <w:r w:rsidRPr="001973AD">
              <w:rPr>
                <w:rFonts w:ascii="Times New Roman" w:hAnsi="Times New Roman"/>
                <w:szCs w:val="22"/>
                <w:lang w:val="ro-RO"/>
              </w:rPr>
              <w:t xml:space="preserve"> </w:t>
            </w:r>
            <w:r w:rsidR="00164376" w:rsidRPr="00164376">
              <w:rPr>
                <w:rFonts w:ascii="Times New Roman" w:hAnsi="Times New Roman"/>
                <w:szCs w:val="22"/>
                <w:lang w:val="ro-RO"/>
              </w:rPr>
              <w:t>NORWEGIAN REFUGEE COUNCIL</w:t>
            </w:r>
            <w:r w:rsidRPr="001973AD">
              <w:rPr>
                <w:rFonts w:ascii="Times New Roman" w:hAnsi="Times New Roman"/>
                <w:szCs w:val="22"/>
                <w:lang w:val="ro-RO"/>
              </w:rPr>
              <w:t xml:space="preserve"> (</w:t>
            </w:r>
            <w:r w:rsidR="00164376">
              <w:rPr>
                <w:rFonts w:ascii="Times New Roman" w:hAnsi="Times New Roman"/>
                <w:szCs w:val="22"/>
                <w:lang w:val="ro-RO"/>
              </w:rPr>
              <w:t>N</w:t>
            </w:r>
            <w:r w:rsidR="00F06245">
              <w:rPr>
                <w:rFonts w:ascii="Times New Roman" w:hAnsi="Times New Roman"/>
                <w:szCs w:val="22"/>
                <w:lang w:val="ro-RO"/>
              </w:rPr>
              <w:t>RC</w:t>
            </w:r>
            <w:r w:rsidRPr="001973AD">
              <w:rPr>
                <w:rFonts w:ascii="Times New Roman" w:hAnsi="Times New Roman"/>
                <w:szCs w:val="22"/>
                <w:lang w:val="ro-RO"/>
              </w:rPr>
              <w:t xml:space="preserve">) </w:t>
            </w:r>
          </w:p>
        </w:tc>
      </w:tr>
      <w:tr w:rsidR="00F9307F" w:rsidRPr="00576A93" w14:paraId="1928F236" w14:textId="77777777" w:rsidTr="00144D55">
        <w:trPr>
          <w:jc w:val="center"/>
        </w:trPr>
        <w:tc>
          <w:tcPr>
            <w:tcW w:w="10368" w:type="dxa"/>
            <w:gridSpan w:val="6"/>
            <w:shd w:val="clear" w:color="auto" w:fill="F2F2F2" w:themeFill="background1" w:themeFillShade="F2"/>
            <w:vAlign w:val="center"/>
          </w:tcPr>
          <w:p w14:paraId="2500577C" w14:textId="536C6300" w:rsidR="00F9307F" w:rsidRPr="00576A93" w:rsidRDefault="00F66964" w:rsidP="00144D55">
            <w:pPr>
              <w:spacing w:before="60" w:after="60"/>
              <w:jc w:val="left"/>
              <w:rPr>
                <w:rFonts w:ascii="Times New Roman" w:hAnsi="Times New Roman"/>
                <w:b/>
                <w:szCs w:val="22"/>
                <w:lang w:val="ro-MD"/>
              </w:rPr>
            </w:pPr>
            <w:r w:rsidRPr="00576A93">
              <w:rPr>
                <w:rFonts w:ascii="Times New Roman" w:hAnsi="Times New Roman"/>
                <w:b/>
                <w:color w:val="993300"/>
                <w:szCs w:val="22"/>
                <w:lang w:val="ro-MD"/>
              </w:rPr>
              <w:lastRenderedPageBreak/>
              <w:t>Scopul și o</w:t>
            </w:r>
            <w:r w:rsidR="00F9307F" w:rsidRPr="00576A93">
              <w:rPr>
                <w:rFonts w:ascii="Times New Roman" w:hAnsi="Times New Roman"/>
                <w:b/>
                <w:color w:val="993300"/>
                <w:szCs w:val="22"/>
                <w:lang w:val="ro-MD"/>
              </w:rPr>
              <w:t xml:space="preserve">biectivele </w:t>
            </w:r>
            <w:r w:rsidR="002D0128" w:rsidRPr="00576A93">
              <w:rPr>
                <w:rFonts w:ascii="Times New Roman" w:hAnsi="Times New Roman"/>
                <w:b/>
                <w:color w:val="993300"/>
                <w:szCs w:val="22"/>
                <w:lang w:val="ro-MD"/>
              </w:rPr>
              <w:t>activității</w:t>
            </w:r>
          </w:p>
        </w:tc>
      </w:tr>
      <w:tr w:rsidR="00F9307F" w:rsidRPr="00576A93" w14:paraId="1B99C4F6" w14:textId="77777777" w:rsidTr="0053618D">
        <w:trPr>
          <w:trHeight w:val="3370"/>
          <w:jc w:val="center"/>
        </w:trPr>
        <w:tc>
          <w:tcPr>
            <w:tcW w:w="10368" w:type="dxa"/>
            <w:gridSpan w:val="6"/>
          </w:tcPr>
          <w:p w14:paraId="02B8D501" w14:textId="33E3E4E7" w:rsidR="00BF68F7" w:rsidRPr="00BF68F7" w:rsidRDefault="00BF68F7" w:rsidP="00BF68F7">
            <w:pPr>
              <w:spacing w:before="80" w:after="80" w:line="240" w:lineRule="auto"/>
              <w:rPr>
                <w:rFonts w:ascii="Times New Roman" w:hAnsi="Times New Roman"/>
                <w:szCs w:val="22"/>
              </w:rPr>
            </w:pPr>
            <w:r w:rsidRPr="00BF68F7">
              <w:rPr>
                <w:rFonts w:ascii="Times New Roman" w:hAnsi="Times New Roman"/>
                <w:b/>
                <w:bCs/>
                <w:szCs w:val="22"/>
              </w:rPr>
              <w:t>Scopul general</w:t>
            </w:r>
            <w:r w:rsidRPr="00BF68F7">
              <w:rPr>
                <w:rFonts w:ascii="Times New Roman" w:hAnsi="Times New Roman"/>
                <w:szCs w:val="22"/>
              </w:rPr>
              <w:t xml:space="preserve"> al</w:t>
            </w:r>
            <w:r w:rsidR="005F4679">
              <w:rPr>
                <w:rFonts w:ascii="Times New Roman" w:hAnsi="Times New Roman"/>
                <w:szCs w:val="22"/>
              </w:rPr>
              <w:t xml:space="preserve"> </w:t>
            </w:r>
            <w:r w:rsidR="005F4679" w:rsidRPr="005F4679">
              <w:rPr>
                <w:rFonts w:ascii="Times New Roman" w:hAnsi="Times New Roman"/>
                <w:bCs/>
                <w:szCs w:val="22"/>
                <w:lang w:val="ro-RO"/>
              </w:rPr>
              <w:t>studiu</w:t>
            </w:r>
            <w:r w:rsidR="002A522F">
              <w:rPr>
                <w:rFonts w:ascii="Times New Roman" w:hAnsi="Times New Roman"/>
                <w:bCs/>
                <w:szCs w:val="22"/>
                <w:lang w:val="ro-RO"/>
              </w:rPr>
              <w:t>l</w:t>
            </w:r>
            <w:r w:rsidR="005F4679" w:rsidRPr="005F4679">
              <w:rPr>
                <w:rFonts w:ascii="Times New Roman" w:hAnsi="Times New Roman"/>
                <w:bCs/>
                <w:szCs w:val="22"/>
                <w:lang w:val="ro-RO"/>
              </w:rPr>
              <w:t>ui regional în 5 locații cheie din țară (</w:t>
            </w:r>
            <w:r w:rsidR="005F4679" w:rsidRPr="005F4679">
              <w:rPr>
                <w:rFonts w:ascii="Times New Roman" w:hAnsi="Times New Roman"/>
                <w:bCs/>
                <w:szCs w:val="22"/>
              </w:rPr>
              <w:t>Cahul, Cantemir, Basarabeasca, Ștefan Vodă și municipiul Chișinău</w:t>
            </w:r>
            <w:r w:rsidR="005F4679" w:rsidRPr="005F4679">
              <w:rPr>
                <w:rFonts w:ascii="Times New Roman" w:hAnsi="Times New Roman"/>
                <w:bCs/>
                <w:szCs w:val="22"/>
                <w:lang w:val="ro-RO"/>
              </w:rPr>
              <w:t>)</w:t>
            </w:r>
            <w:r w:rsidR="005F4679" w:rsidRPr="005F4679">
              <w:rPr>
                <w:rFonts w:ascii="Times New Roman" w:hAnsi="Times New Roman"/>
                <w:b/>
                <w:szCs w:val="22"/>
                <w:lang w:val="ro-RO"/>
              </w:rPr>
              <w:t xml:space="preserve"> </w:t>
            </w:r>
            <w:r w:rsidR="005F4679" w:rsidRPr="005F4679">
              <w:rPr>
                <w:rFonts w:ascii="Times New Roman" w:hAnsi="Times New Roman"/>
                <w:szCs w:val="22"/>
              </w:rPr>
              <w:t>este obține</w:t>
            </w:r>
            <w:r w:rsidR="005F4679">
              <w:rPr>
                <w:rFonts w:ascii="Times New Roman" w:hAnsi="Times New Roman"/>
                <w:szCs w:val="22"/>
              </w:rPr>
              <w:t>rea</w:t>
            </w:r>
            <w:r w:rsidR="005F4679" w:rsidRPr="005F4679">
              <w:rPr>
                <w:rFonts w:ascii="Times New Roman" w:hAnsi="Times New Roman"/>
                <w:szCs w:val="22"/>
              </w:rPr>
              <w:t xml:space="preserve"> </w:t>
            </w:r>
            <w:r w:rsidR="002A522F">
              <w:rPr>
                <w:rFonts w:ascii="Times New Roman" w:hAnsi="Times New Roman"/>
                <w:szCs w:val="22"/>
              </w:rPr>
              <w:t>unei</w:t>
            </w:r>
            <w:r w:rsidR="005F4679" w:rsidRPr="005F4679">
              <w:rPr>
                <w:rFonts w:ascii="Times New Roman" w:hAnsi="Times New Roman"/>
                <w:szCs w:val="22"/>
              </w:rPr>
              <w:t xml:space="preserve"> imagin</w:t>
            </w:r>
            <w:r w:rsidR="002A522F">
              <w:rPr>
                <w:rFonts w:ascii="Times New Roman" w:hAnsi="Times New Roman"/>
                <w:szCs w:val="22"/>
              </w:rPr>
              <w:t>i</w:t>
            </w:r>
            <w:r w:rsidR="005F4679" w:rsidRPr="005F4679">
              <w:rPr>
                <w:rFonts w:ascii="Times New Roman" w:hAnsi="Times New Roman"/>
                <w:szCs w:val="22"/>
              </w:rPr>
              <w:t xml:space="preserve"> clar și cuprinzătoare a situației persoanelor strămutate în ceea ce privește integrarea economică și profesională, precum și a capacității actorilor locali de a răspunde acestor provocări.</w:t>
            </w:r>
            <w:r w:rsidR="005F4679">
              <w:rPr>
                <w:rFonts w:ascii="Times New Roman" w:hAnsi="Times New Roman"/>
                <w:szCs w:val="22"/>
              </w:rPr>
              <w:t xml:space="preserve"> </w:t>
            </w:r>
            <w:r w:rsidRPr="00BF68F7">
              <w:rPr>
                <w:rFonts w:ascii="Times New Roman" w:hAnsi="Times New Roman"/>
                <w:szCs w:val="22"/>
              </w:rPr>
              <w:t>.</w:t>
            </w:r>
          </w:p>
          <w:p w14:paraId="07D044F5" w14:textId="196060DE" w:rsidR="00BF68F7" w:rsidRDefault="00BF68F7" w:rsidP="00BF68F7">
            <w:pPr>
              <w:spacing w:before="80" w:after="80" w:line="240" w:lineRule="auto"/>
              <w:rPr>
                <w:rFonts w:ascii="Times New Roman" w:hAnsi="Times New Roman"/>
                <w:b/>
                <w:bCs/>
                <w:szCs w:val="22"/>
              </w:rPr>
            </w:pPr>
            <w:r w:rsidRPr="00BF68F7">
              <w:rPr>
                <w:rFonts w:ascii="Times New Roman" w:hAnsi="Times New Roman"/>
                <w:b/>
                <w:bCs/>
                <w:szCs w:val="22"/>
              </w:rPr>
              <w:t xml:space="preserve">Obiectivele specifice ale </w:t>
            </w:r>
            <w:r w:rsidR="00117BDE">
              <w:rPr>
                <w:rFonts w:ascii="Times New Roman" w:hAnsi="Times New Roman"/>
                <w:b/>
                <w:bCs/>
                <w:szCs w:val="22"/>
              </w:rPr>
              <w:t>studiuliui de referință</w:t>
            </w:r>
            <w:r w:rsidRPr="00BF68F7">
              <w:rPr>
                <w:rFonts w:ascii="Times New Roman" w:hAnsi="Times New Roman"/>
                <w:b/>
                <w:bCs/>
                <w:szCs w:val="22"/>
              </w:rPr>
              <w:t xml:space="preserve"> sunt:</w:t>
            </w:r>
          </w:p>
          <w:p w14:paraId="1AF64E59" w14:textId="77777777" w:rsidR="00CA058C" w:rsidRPr="00CA058C" w:rsidRDefault="00CA058C" w:rsidP="0053618D">
            <w:pPr>
              <w:numPr>
                <w:ilvl w:val="0"/>
                <w:numId w:val="4"/>
              </w:numPr>
              <w:spacing w:after="160" w:line="278" w:lineRule="auto"/>
              <w:ind w:left="348" w:hanging="348"/>
              <w:jc w:val="left"/>
              <w:rPr>
                <w:rFonts w:ascii="Times New Roman" w:eastAsia="Calibri" w:hAnsi="Times New Roman"/>
                <w:szCs w:val="22"/>
                <w:lang w:eastAsia="en-US"/>
              </w:rPr>
            </w:pPr>
            <w:r w:rsidRPr="00CA058C">
              <w:rPr>
                <w:rFonts w:ascii="Times New Roman" w:eastAsia="Calibri" w:hAnsi="Times New Roman"/>
                <w:szCs w:val="22"/>
                <w:lang w:eastAsia="en-US"/>
              </w:rPr>
              <w:t>Identificarea actorilor relevanți (reprezentanți ai societății civile, organizații, companii etc.) implicați activ în sprijinirea integrării economice și ocupării persoanelor strămutate.</w:t>
            </w:r>
          </w:p>
          <w:p w14:paraId="76286D24" w14:textId="48D1496F" w:rsidR="00CA058C" w:rsidRPr="00CA058C" w:rsidRDefault="00CA058C" w:rsidP="0053618D">
            <w:pPr>
              <w:numPr>
                <w:ilvl w:val="0"/>
                <w:numId w:val="4"/>
              </w:numPr>
              <w:spacing w:after="160" w:line="278" w:lineRule="auto"/>
              <w:ind w:left="348" w:hanging="348"/>
              <w:jc w:val="left"/>
              <w:rPr>
                <w:rFonts w:ascii="Times New Roman" w:eastAsia="Calibri" w:hAnsi="Times New Roman"/>
                <w:szCs w:val="22"/>
                <w:lang w:eastAsia="en-US"/>
              </w:rPr>
            </w:pPr>
            <w:r w:rsidRPr="00CA058C">
              <w:rPr>
                <w:rFonts w:ascii="Times New Roman" w:eastAsia="Calibri" w:hAnsi="Times New Roman"/>
                <w:szCs w:val="22"/>
                <w:lang w:eastAsia="en-US"/>
              </w:rPr>
              <w:t>Dezvoltarea și aplicarea:</w:t>
            </w:r>
          </w:p>
          <w:p w14:paraId="07F002DB" w14:textId="1FFB0729" w:rsidR="00CA058C" w:rsidRPr="00CA058C" w:rsidRDefault="00CA058C" w:rsidP="0053618D">
            <w:pPr>
              <w:numPr>
                <w:ilvl w:val="1"/>
                <w:numId w:val="5"/>
              </w:numPr>
              <w:spacing w:after="160" w:line="278" w:lineRule="auto"/>
              <w:ind w:left="631" w:hanging="348"/>
              <w:jc w:val="left"/>
              <w:rPr>
                <w:rFonts w:ascii="Times New Roman" w:eastAsia="Calibri" w:hAnsi="Times New Roman"/>
                <w:szCs w:val="22"/>
                <w:lang w:eastAsia="en-US"/>
              </w:rPr>
            </w:pPr>
            <w:r w:rsidRPr="00CA058C">
              <w:rPr>
                <w:rFonts w:ascii="Times New Roman" w:eastAsia="Calibri" w:hAnsi="Times New Roman"/>
                <w:szCs w:val="22"/>
                <w:lang w:eastAsia="en-US"/>
              </w:rPr>
              <w:t>Un</w:t>
            </w:r>
            <w:r w:rsidR="00A66F83">
              <w:rPr>
                <w:rFonts w:ascii="Times New Roman" w:eastAsia="Calibri" w:hAnsi="Times New Roman"/>
                <w:szCs w:val="22"/>
                <w:lang w:eastAsia="en-US"/>
              </w:rPr>
              <w:t>ui</w:t>
            </w:r>
            <w:r w:rsidRPr="00CA058C">
              <w:rPr>
                <w:rFonts w:ascii="Times New Roman" w:eastAsia="Calibri" w:hAnsi="Times New Roman"/>
                <w:szCs w:val="22"/>
                <w:lang w:eastAsia="en-US"/>
              </w:rPr>
              <w:t xml:space="preserve"> chestionar destinat persoanelor strămutate pentru a identifica provocările, barierele și nevoile acestora în procesul de angajare</w:t>
            </w:r>
            <w:r w:rsidR="00C35B5B" w:rsidRPr="00C35B5B">
              <w:rPr>
                <w:rFonts w:ascii="Times New Roman" w:eastAsia="Calibri" w:hAnsi="Times New Roman"/>
                <w:szCs w:val="22"/>
                <w:lang w:eastAsia="en-US"/>
              </w:rPr>
              <w:t xml:space="preserve"> și </w:t>
            </w:r>
            <w:r w:rsidR="00C35B5B" w:rsidRPr="00CA058C">
              <w:rPr>
                <w:rFonts w:ascii="Times New Roman" w:eastAsia="Calibri" w:hAnsi="Times New Roman"/>
                <w:szCs w:val="22"/>
                <w:lang w:eastAsia="en-US"/>
              </w:rPr>
              <w:t>în accesarea pieței muncii</w:t>
            </w:r>
            <w:r w:rsidR="00A66F83">
              <w:rPr>
                <w:rFonts w:ascii="Times New Roman" w:eastAsia="Calibri" w:hAnsi="Times New Roman"/>
                <w:szCs w:val="22"/>
                <w:lang w:eastAsia="en-US"/>
              </w:rPr>
              <w:t xml:space="preserve"> (pentru aproximativ 300 respondenți)</w:t>
            </w:r>
            <w:r w:rsidRPr="00CA058C">
              <w:rPr>
                <w:rFonts w:ascii="Times New Roman" w:eastAsia="Calibri" w:hAnsi="Times New Roman"/>
                <w:szCs w:val="22"/>
                <w:lang w:eastAsia="en-US"/>
              </w:rPr>
              <w:t>.</w:t>
            </w:r>
          </w:p>
          <w:p w14:paraId="1DAA39F1" w14:textId="7C4E6F95" w:rsidR="00CA058C" w:rsidRPr="00CA058C" w:rsidRDefault="00CA058C" w:rsidP="0053618D">
            <w:pPr>
              <w:numPr>
                <w:ilvl w:val="1"/>
                <w:numId w:val="5"/>
              </w:numPr>
              <w:spacing w:after="160" w:line="278" w:lineRule="auto"/>
              <w:ind w:left="631" w:hanging="348"/>
              <w:jc w:val="left"/>
              <w:rPr>
                <w:rFonts w:ascii="Times New Roman" w:eastAsia="Calibri" w:hAnsi="Times New Roman"/>
                <w:szCs w:val="22"/>
                <w:lang w:eastAsia="en-US"/>
              </w:rPr>
            </w:pPr>
            <w:r w:rsidRPr="00CA058C">
              <w:rPr>
                <w:rFonts w:ascii="Times New Roman" w:eastAsia="Calibri" w:hAnsi="Times New Roman"/>
                <w:szCs w:val="22"/>
                <w:lang w:eastAsia="en-US"/>
              </w:rPr>
              <w:t>Un</w:t>
            </w:r>
            <w:r w:rsidR="00F9537C">
              <w:rPr>
                <w:rFonts w:ascii="Times New Roman" w:eastAsia="Calibri" w:hAnsi="Times New Roman"/>
                <w:szCs w:val="22"/>
                <w:lang w:eastAsia="en-US"/>
              </w:rPr>
              <w:t>ui ghid de interviu (focus grup)</w:t>
            </w:r>
            <w:r w:rsidRPr="00CA058C">
              <w:rPr>
                <w:rFonts w:ascii="Times New Roman" w:eastAsia="Calibri" w:hAnsi="Times New Roman"/>
                <w:szCs w:val="22"/>
                <w:lang w:eastAsia="en-US"/>
              </w:rPr>
              <w:t xml:space="preserve"> destinat companiilor și organizațiilor pentru a înțelege perspectivele lor privind integrarea persoanelor strămutate pe piața muncii</w:t>
            </w:r>
            <w:r w:rsidR="00A66F83">
              <w:rPr>
                <w:rFonts w:ascii="Times New Roman" w:eastAsia="Calibri" w:hAnsi="Times New Roman"/>
                <w:szCs w:val="22"/>
                <w:lang w:eastAsia="en-US"/>
              </w:rPr>
              <w:t>, provocările și potențiale soluții</w:t>
            </w:r>
            <w:r w:rsidR="00F9537C">
              <w:rPr>
                <w:rFonts w:ascii="Times New Roman" w:eastAsia="Calibri" w:hAnsi="Times New Roman"/>
                <w:szCs w:val="22"/>
                <w:lang w:eastAsia="en-US"/>
              </w:rPr>
              <w:t xml:space="preserve"> (pentru aproximativ 10 reprezentanți)</w:t>
            </w:r>
            <w:r w:rsidRPr="00CA058C">
              <w:rPr>
                <w:rFonts w:ascii="Times New Roman" w:eastAsia="Calibri" w:hAnsi="Times New Roman"/>
                <w:szCs w:val="22"/>
                <w:lang w:eastAsia="en-US"/>
              </w:rPr>
              <w:t>.</w:t>
            </w:r>
          </w:p>
          <w:p w14:paraId="267D96BD" w14:textId="2641DA8A" w:rsidR="00CA058C" w:rsidRPr="00CA058C" w:rsidRDefault="00CA058C" w:rsidP="0053618D">
            <w:pPr>
              <w:numPr>
                <w:ilvl w:val="0"/>
                <w:numId w:val="4"/>
              </w:numPr>
              <w:spacing w:after="160" w:line="278" w:lineRule="auto"/>
              <w:ind w:left="348" w:hanging="348"/>
              <w:jc w:val="left"/>
              <w:rPr>
                <w:rFonts w:ascii="Times New Roman" w:eastAsia="Calibri" w:hAnsi="Times New Roman"/>
                <w:szCs w:val="22"/>
                <w:lang w:eastAsia="en-US"/>
              </w:rPr>
            </w:pPr>
            <w:r w:rsidRPr="00CA058C">
              <w:rPr>
                <w:rFonts w:ascii="Times New Roman" w:eastAsia="Calibri" w:hAnsi="Times New Roman"/>
                <w:szCs w:val="22"/>
                <w:lang w:eastAsia="en-US"/>
              </w:rPr>
              <w:t xml:space="preserve">Analiza calitativă a datelor colectate pentru a identifica tendințele, provocările și oportunitățile de </w:t>
            </w:r>
            <w:r w:rsidR="00016671" w:rsidRPr="00CA058C">
              <w:rPr>
                <w:rFonts w:ascii="Times New Roman" w:eastAsia="Calibri" w:hAnsi="Times New Roman"/>
                <w:szCs w:val="22"/>
                <w:lang w:eastAsia="en-US"/>
              </w:rPr>
              <w:t>integrare</w:t>
            </w:r>
            <w:r w:rsidR="00016671" w:rsidRPr="00C35B5B">
              <w:rPr>
                <w:rFonts w:ascii="Times New Roman" w:eastAsia="Calibri" w:hAnsi="Times New Roman"/>
                <w:szCs w:val="22"/>
                <w:lang w:eastAsia="en-US"/>
              </w:rPr>
              <w:t xml:space="preserve"> </w:t>
            </w:r>
            <w:r w:rsidR="00016671" w:rsidRPr="00CA058C">
              <w:rPr>
                <w:rFonts w:ascii="Times New Roman" w:eastAsia="Calibri" w:hAnsi="Times New Roman"/>
                <w:szCs w:val="22"/>
                <w:lang w:eastAsia="en-US"/>
              </w:rPr>
              <w:t>a persoanelor strămutate</w:t>
            </w:r>
            <w:r w:rsidRPr="00CA058C">
              <w:rPr>
                <w:rFonts w:ascii="Times New Roman" w:eastAsia="Calibri" w:hAnsi="Times New Roman"/>
                <w:szCs w:val="22"/>
                <w:lang w:eastAsia="en-US"/>
              </w:rPr>
              <w:t>.</w:t>
            </w:r>
          </w:p>
          <w:p w14:paraId="3B0C8F60" w14:textId="4942A993" w:rsidR="00CA058C" w:rsidRPr="00CA058C" w:rsidRDefault="00CA058C" w:rsidP="0053618D">
            <w:pPr>
              <w:numPr>
                <w:ilvl w:val="0"/>
                <w:numId w:val="4"/>
              </w:numPr>
              <w:spacing w:after="160" w:line="278" w:lineRule="auto"/>
              <w:ind w:left="348" w:hanging="348"/>
              <w:jc w:val="left"/>
              <w:rPr>
                <w:rFonts w:ascii="Times New Roman" w:eastAsia="Calibri" w:hAnsi="Times New Roman"/>
                <w:szCs w:val="22"/>
                <w:lang w:eastAsia="en-US"/>
              </w:rPr>
            </w:pPr>
            <w:r w:rsidRPr="00CA058C">
              <w:rPr>
                <w:rFonts w:ascii="Times New Roman" w:eastAsia="Calibri" w:hAnsi="Times New Roman"/>
                <w:szCs w:val="22"/>
                <w:lang w:eastAsia="en-US"/>
              </w:rPr>
              <w:t>Elaborarea unui raport comprehensiv care va include recomandări bazate pe date și propuneri de soluții</w:t>
            </w:r>
            <w:r w:rsidRPr="00C35B5B">
              <w:rPr>
                <w:rFonts w:ascii="Times New Roman" w:eastAsia="Calibri" w:hAnsi="Times New Roman"/>
                <w:szCs w:val="22"/>
                <w:lang w:eastAsia="en-US"/>
              </w:rPr>
              <w:t>, dar și recomandări b</w:t>
            </w:r>
            <w:r w:rsidRPr="00CA058C">
              <w:rPr>
                <w:rFonts w:ascii="Times New Roman" w:eastAsia="Calibri" w:hAnsi="Times New Roman"/>
                <w:szCs w:val="22"/>
                <w:lang w:eastAsia="en-US"/>
              </w:rPr>
              <w:t>azate pe date pentru sprijinirea proceselor de integrare economică și profesională.</w:t>
            </w:r>
          </w:p>
          <w:p w14:paraId="6BE530FC" w14:textId="77777777" w:rsidR="00CA058C" w:rsidRPr="00CA058C" w:rsidRDefault="00CA058C" w:rsidP="0053618D">
            <w:pPr>
              <w:numPr>
                <w:ilvl w:val="0"/>
                <w:numId w:val="4"/>
              </w:numPr>
              <w:spacing w:after="160" w:line="278" w:lineRule="auto"/>
              <w:ind w:left="348" w:hanging="348"/>
              <w:jc w:val="left"/>
              <w:rPr>
                <w:rFonts w:ascii="Times New Roman" w:eastAsia="Calibri" w:hAnsi="Times New Roman"/>
                <w:szCs w:val="22"/>
                <w:lang w:eastAsia="en-US"/>
              </w:rPr>
            </w:pPr>
            <w:r w:rsidRPr="00CA058C">
              <w:rPr>
                <w:rFonts w:ascii="Times New Roman" w:eastAsia="Calibri" w:hAnsi="Times New Roman"/>
                <w:szCs w:val="22"/>
                <w:lang w:eastAsia="en-US"/>
              </w:rPr>
              <w:lastRenderedPageBreak/>
              <w:t>Diseminarea rezultatelor evaluării către actorii relevanți (instituții guvernamentale, ONG-uri, alți actori implicați în sprijinul persoanelor strămutate).</w:t>
            </w:r>
          </w:p>
          <w:p w14:paraId="66D9876F" w14:textId="77777777" w:rsidR="00BF68F7" w:rsidRPr="00BF68F7" w:rsidRDefault="00BF68F7" w:rsidP="00BF68F7">
            <w:pPr>
              <w:spacing w:before="80" w:after="80" w:line="240" w:lineRule="auto"/>
              <w:rPr>
                <w:rFonts w:ascii="Times New Roman" w:hAnsi="Times New Roman"/>
                <w:szCs w:val="22"/>
              </w:rPr>
            </w:pPr>
            <w:r w:rsidRPr="00BF68F7">
              <w:rPr>
                <w:rFonts w:ascii="Times New Roman" w:hAnsi="Times New Roman"/>
                <w:szCs w:val="22"/>
              </w:rPr>
              <w:t>Pentru atingerea acestor obiective, activitatea va include:</w:t>
            </w:r>
          </w:p>
          <w:p w14:paraId="2F6B0405" w14:textId="7EB1C1E7" w:rsidR="00C35B5B" w:rsidRPr="000B665D" w:rsidRDefault="00C35B5B" w:rsidP="0053618D">
            <w:pPr>
              <w:numPr>
                <w:ilvl w:val="0"/>
                <w:numId w:val="6"/>
              </w:numPr>
              <w:tabs>
                <w:tab w:val="clear" w:pos="720"/>
                <w:tab w:val="num" w:pos="489"/>
              </w:tabs>
              <w:spacing w:after="160" w:line="278" w:lineRule="auto"/>
              <w:ind w:left="348" w:hanging="284"/>
              <w:jc w:val="left"/>
              <w:rPr>
                <w:rFonts w:ascii="Times New Roman" w:hAnsi="Times New Roman"/>
                <w:szCs w:val="22"/>
                <w:lang w:val="ro-RO"/>
              </w:rPr>
            </w:pPr>
            <w:r w:rsidRPr="000B665D">
              <w:rPr>
                <w:rFonts w:ascii="Times New Roman" w:hAnsi="Times New Roman"/>
                <w:szCs w:val="22"/>
                <w:lang w:val="ro-RO"/>
              </w:rPr>
              <w:t>Coordonarea activităților de colectare a datelor în cele 5 regiuni (Cahul, Cantemir, Basarabeasca, Ștefan Vodă și municipiul Chișinău).</w:t>
            </w:r>
          </w:p>
          <w:p w14:paraId="37860CD5" w14:textId="77777777" w:rsidR="00C35B5B" w:rsidRPr="000B665D" w:rsidRDefault="00C35B5B" w:rsidP="0053618D">
            <w:pPr>
              <w:numPr>
                <w:ilvl w:val="0"/>
                <w:numId w:val="6"/>
              </w:numPr>
              <w:tabs>
                <w:tab w:val="clear" w:pos="720"/>
                <w:tab w:val="num" w:pos="489"/>
              </w:tabs>
              <w:spacing w:after="160" w:line="278" w:lineRule="auto"/>
              <w:ind w:left="348" w:hanging="284"/>
              <w:jc w:val="left"/>
              <w:rPr>
                <w:rFonts w:ascii="Times New Roman" w:hAnsi="Times New Roman"/>
                <w:szCs w:val="22"/>
                <w:lang w:val="ro-RO"/>
              </w:rPr>
            </w:pPr>
            <w:r w:rsidRPr="000B665D">
              <w:rPr>
                <w:rFonts w:ascii="Times New Roman" w:hAnsi="Times New Roman"/>
                <w:szCs w:val="22"/>
                <w:lang w:val="ro-RO"/>
              </w:rPr>
              <w:t>Colaborarea cu ANOFM și identificarea actorilor relevanți locali.</w:t>
            </w:r>
          </w:p>
          <w:p w14:paraId="2CA71921" w14:textId="77777777" w:rsidR="00C35B5B" w:rsidRPr="000B665D" w:rsidRDefault="00C35B5B" w:rsidP="0053618D">
            <w:pPr>
              <w:numPr>
                <w:ilvl w:val="0"/>
                <w:numId w:val="6"/>
              </w:numPr>
              <w:tabs>
                <w:tab w:val="clear" w:pos="720"/>
                <w:tab w:val="num" w:pos="489"/>
              </w:tabs>
              <w:spacing w:after="160" w:line="278" w:lineRule="auto"/>
              <w:ind w:left="348" w:hanging="284"/>
              <w:jc w:val="left"/>
              <w:rPr>
                <w:rFonts w:ascii="Times New Roman" w:hAnsi="Times New Roman"/>
                <w:szCs w:val="22"/>
                <w:lang w:val="ro-RO"/>
              </w:rPr>
            </w:pPr>
            <w:r w:rsidRPr="000B665D">
              <w:rPr>
                <w:rFonts w:ascii="Times New Roman" w:hAnsi="Times New Roman"/>
                <w:szCs w:val="22"/>
                <w:lang w:val="ro-RO"/>
              </w:rPr>
              <w:t>Elaborarea și testarea celor două chestionare.</w:t>
            </w:r>
          </w:p>
          <w:p w14:paraId="217BC0FC" w14:textId="77777777" w:rsidR="00C35B5B" w:rsidRPr="000B665D" w:rsidRDefault="00C35B5B" w:rsidP="0053618D">
            <w:pPr>
              <w:numPr>
                <w:ilvl w:val="0"/>
                <w:numId w:val="6"/>
              </w:numPr>
              <w:tabs>
                <w:tab w:val="clear" w:pos="720"/>
                <w:tab w:val="num" w:pos="489"/>
              </w:tabs>
              <w:spacing w:after="160" w:line="278" w:lineRule="auto"/>
              <w:ind w:left="348" w:hanging="284"/>
              <w:jc w:val="left"/>
              <w:rPr>
                <w:rFonts w:ascii="Times New Roman" w:hAnsi="Times New Roman"/>
                <w:szCs w:val="22"/>
                <w:lang w:val="ro-RO"/>
              </w:rPr>
            </w:pPr>
            <w:r w:rsidRPr="000B665D">
              <w:rPr>
                <w:rFonts w:ascii="Times New Roman" w:hAnsi="Times New Roman"/>
                <w:szCs w:val="22"/>
                <w:lang w:val="ro-RO"/>
              </w:rPr>
              <w:t>Colectarea, sistematizarea și analiza calitativă a datelor.</w:t>
            </w:r>
          </w:p>
          <w:p w14:paraId="23A74DA7" w14:textId="77777777" w:rsidR="00C35B5B" w:rsidRPr="000B665D" w:rsidRDefault="00C35B5B" w:rsidP="0053618D">
            <w:pPr>
              <w:numPr>
                <w:ilvl w:val="0"/>
                <w:numId w:val="6"/>
              </w:numPr>
              <w:tabs>
                <w:tab w:val="clear" w:pos="720"/>
                <w:tab w:val="num" w:pos="489"/>
              </w:tabs>
              <w:spacing w:after="160" w:line="278" w:lineRule="auto"/>
              <w:ind w:left="348" w:hanging="284"/>
              <w:jc w:val="left"/>
              <w:rPr>
                <w:rFonts w:ascii="Times New Roman" w:hAnsi="Times New Roman"/>
                <w:szCs w:val="22"/>
                <w:lang w:val="ro-RO"/>
              </w:rPr>
            </w:pPr>
            <w:r w:rsidRPr="000B665D">
              <w:rPr>
                <w:rFonts w:ascii="Times New Roman" w:hAnsi="Times New Roman"/>
                <w:szCs w:val="22"/>
                <w:lang w:val="ro-RO"/>
              </w:rPr>
              <w:t>Organizarea consultărilor cu părțile interesate.</w:t>
            </w:r>
          </w:p>
          <w:p w14:paraId="645ACBCB" w14:textId="77777777" w:rsidR="00C35B5B" w:rsidRPr="000B665D" w:rsidRDefault="00C35B5B" w:rsidP="0053618D">
            <w:pPr>
              <w:numPr>
                <w:ilvl w:val="0"/>
                <w:numId w:val="6"/>
              </w:numPr>
              <w:tabs>
                <w:tab w:val="clear" w:pos="720"/>
                <w:tab w:val="num" w:pos="489"/>
              </w:tabs>
              <w:spacing w:after="160" w:line="278" w:lineRule="auto"/>
              <w:ind w:left="348" w:hanging="284"/>
              <w:jc w:val="left"/>
              <w:rPr>
                <w:rFonts w:ascii="Times New Roman" w:hAnsi="Times New Roman"/>
                <w:szCs w:val="22"/>
                <w:lang w:val="ro-RO"/>
              </w:rPr>
            </w:pPr>
            <w:r w:rsidRPr="000B665D">
              <w:rPr>
                <w:rFonts w:ascii="Times New Roman" w:hAnsi="Times New Roman"/>
                <w:szCs w:val="22"/>
                <w:lang w:val="ro-RO"/>
              </w:rPr>
              <w:t>Elaborarea raportului final de evaluare, incluzând concluzii și recomandări practice.</w:t>
            </w:r>
          </w:p>
          <w:p w14:paraId="13CC31A8" w14:textId="4B47B96A" w:rsidR="00F9307F" w:rsidRPr="00BF68F7" w:rsidRDefault="00C35B5B" w:rsidP="0053618D">
            <w:pPr>
              <w:numPr>
                <w:ilvl w:val="0"/>
                <w:numId w:val="6"/>
              </w:numPr>
              <w:tabs>
                <w:tab w:val="clear" w:pos="720"/>
                <w:tab w:val="num" w:pos="489"/>
              </w:tabs>
              <w:spacing w:after="160" w:line="278" w:lineRule="auto"/>
              <w:ind w:left="348" w:hanging="284"/>
              <w:jc w:val="left"/>
              <w:rPr>
                <w:rFonts w:ascii="Times New Roman" w:hAnsi="Times New Roman"/>
                <w:b/>
                <w:bCs/>
                <w:szCs w:val="22"/>
              </w:rPr>
            </w:pPr>
            <w:r w:rsidRPr="000B665D">
              <w:rPr>
                <w:rFonts w:ascii="Times New Roman" w:hAnsi="Times New Roman"/>
                <w:szCs w:val="22"/>
                <w:lang w:val="ro-RO"/>
              </w:rPr>
              <w:t>Participarea la sesiuni de prezentare și diseminare a rezultatelor.</w:t>
            </w:r>
          </w:p>
        </w:tc>
      </w:tr>
      <w:tr w:rsidR="00C601C9" w:rsidRPr="00576A93" w14:paraId="669B255A" w14:textId="77777777" w:rsidTr="00144D55">
        <w:trPr>
          <w:jc w:val="center"/>
        </w:trPr>
        <w:tc>
          <w:tcPr>
            <w:tcW w:w="10368" w:type="dxa"/>
            <w:gridSpan w:val="6"/>
            <w:shd w:val="clear" w:color="auto" w:fill="F2F2F2" w:themeFill="background1" w:themeFillShade="F2"/>
            <w:vAlign w:val="center"/>
          </w:tcPr>
          <w:p w14:paraId="4D80F09A" w14:textId="61E8824A" w:rsidR="00C601C9" w:rsidRPr="00576A93" w:rsidRDefault="00C601C9" w:rsidP="00144D55">
            <w:pPr>
              <w:spacing w:before="60" w:after="60"/>
              <w:jc w:val="left"/>
              <w:rPr>
                <w:rFonts w:ascii="Times New Roman" w:hAnsi="Times New Roman"/>
                <w:b/>
                <w:szCs w:val="22"/>
                <w:lang w:val="ro-MD"/>
              </w:rPr>
            </w:pPr>
            <w:r w:rsidRPr="00576A93">
              <w:rPr>
                <w:rFonts w:ascii="Times New Roman" w:hAnsi="Times New Roman"/>
                <w:b/>
                <w:color w:val="993300"/>
                <w:szCs w:val="22"/>
                <w:lang w:val="ro-MD"/>
              </w:rPr>
              <w:lastRenderedPageBreak/>
              <w:t>Descrierea sarcinilor</w:t>
            </w:r>
          </w:p>
        </w:tc>
      </w:tr>
      <w:tr w:rsidR="00C601C9" w:rsidRPr="00576A93" w14:paraId="6DC91079" w14:textId="77777777" w:rsidTr="00F55E33">
        <w:trPr>
          <w:trHeight w:val="257"/>
          <w:jc w:val="center"/>
        </w:trPr>
        <w:tc>
          <w:tcPr>
            <w:tcW w:w="10368" w:type="dxa"/>
            <w:gridSpan w:val="6"/>
          </w:tcPr>
          <w:p w14:paraId="7B04DB9B" w14:textId="681B901A" w:rsidR="00117BDE" w:rsidRPr="00117BDE" w:rsidRDefault="00117BDE" w:rsidP="00117BDE">
            <w:pPr>
              <w:spacing w:line="240" w:lineRule="auto"/>
              <w:rPr>
                <w:rFonts w:ascii="Times New Roman" w:hAnsi="Times New Roman"/>
                <w:szCs w:val="22"/>
                <w:lang w:val="ro-RO"/>
              </w:rPr>
            </w:pPr>
            <w:r w:rsidRPr="00117BDE">
              <w:rPr>
                <w:rFonts w:ascii="Times New Roman" w:hAnsi="Times New Roman"/>
                <w:szCs w:val="22"/>
                <w:lang w:val="ro-RO"/>
              </w:rPr>
              <w:t>Consultantul/compania va realiza un studiu regional în cinci raioane ale Republicii Moldova</w:t>
            </w:r>
            <w:r w:rsidR="003B40F6">
              <w:rPr>
                <w:rFonts w:ascii="Times New Roman" w:hAnsi="Times New Roman"/>
                <w:szCs w:val="22"/>
                <w:lang w:val="ro-RO"/>
              </w:rPr>
              <w:t xml:space="preserve"> </w:t>
            </w:r>
            <w:r w:rsidRPr="00117BDE">
              <w:rPr>
                <w:rFonts w:ascii="Times New Roman" w:hAnsi="Times New Roman"/>
                <w:szCs w:val="22"/>
                <w:lang w:val="ro-RO"/>
              </w:rPr>
              <w:t xml:space="preserve">(Cahul, Cantemir, Basarabeasca, Ștefan Vodă și </w:t>
            </w:r>
            <w:r w:rsidR="008A7243">
              <w:rPr>
                <w:rFonts w:ascii="Times New Roman" w:hAnsi="Times New Roman"/>
                <w:szCs w:val="22"/>
                <w:lang w:val="ro-RO"/>
              </w:rPr>
              <w:t xml:space="preserve">mun. </w:t>
            </w:r>
            <w:r w:rsidRPr="00117BDE">
              <w:rPr>
                <w:rFonts w:ascii="Times New Roman" w:hAnsi="Times New Roman"/>
                <w:szCs w:val="22"/>
                <w:lang w:val="ro-RO"/>
              </w:rPr>
              <w:t xml:space="preserve">Chișinău) cu scopul de a evalua provocările, nevoile și oportunitățile privind integrarea economică a persoanelor strămutate. Expertul va colabora strâns cu ANOFM și alți actori </w:t>
            </w:r>
            <w:r w:rsidR="008A7243">
              <w:rPr>
                <w:rFonts w:ascii="Times New Roman" w:hAnsi="Times New Roman"/>
                <w:szCs w:val="22"/>
                <w:lang w:val="ro-RO"/>
              </w:rPr>
              <w:t>relevanți</w:t>
            </w:r>
            <w:r w:rsidRPr="00117BDE">
              <w:rPr>
                <w:rFonts w:ascii="Times New Roman" w:hAnsi="Times New Roman"/>
                <w:szCs w:val="22"/>
                <w:lang w:val="ro-RO"/>
              </w:rPr>
              <w:t>, va elabora instrumente de cercetare adaptate (chestionare pentru persoane strămutate și pentru angajatori/organizații), va coordona procesul de colectare a datelor în teren, va analiza rezultatele și va elabora un raport final cu concluzii și recomandări. De asemenea, va asigura diseminarea rezultatelor și consultarea factorilor interesați pentru validarea propunerilor formulate.</w:t>
            </w:r>
          </w:p>
          <w:p w14:paraId="670E933C" w14:textId="721BA836" w:rsidR="00117BDE" w:rsidRPr="002C195D" w:rsidRDefault="00117BDE" w:rsidP="00117BDE">
            <w:pPr>
              <w:spacing w:line="240" w:lineRule="auto"/>
              <w:rPr>
                <w:rFonts w:ascii="Times New Roman" w:hAnsi="Times New Roman"/>
                <w:b/>
                <w:bCs/>
                <w:szCs w:val="22"/>
                <w:lang w:val="ro-RO"/>
              </w:rPr>
            </w:pPr>
            <w:r w:rsidRPr="002C195D">
              <w:rPr>
                <w:rFonts w:ascii="Times New Roman" w:hAnsi="Times New Roman"/>
                <w:b/>
                <w:bCs/>
                <w:szCs w:val="22"/>
                <w:lang w:val="ro-RO"/>
              </w:rPr>
              <w:t>Sarcini spre realizare:</w:t>
            </w:r>
          </w:p>
          <w:p w14:paraId="35335258" w14:textId="3F0CD42C" w:rsidR="00117BDE" w:rsidRPr="000612EA" w:rsidRDefault="00117BDE" w:rsidP="00117BDE">
            <w:pPr>
              <w:pStyle w:val="Listparagraf"/>
              <w:numPr>
                <w:ilvl w:val="0"/>
                <w:numId w:val="9"/>
              </w:numPr>
              <w:tabs>
                <w:tab w:val="num" w:pos="360"/>
              </w:tabs>
              <w:ind w:hanging="656"/>
              <w:rPr>
                <w:rFonts w:ascii="Times New Roman" w:hAnsi="Times New Roman"/>
                <w:sz w:val="22"/>
                <w:lang w:val="ro-RO"/>
              </w:rPr>
            </w:pPr>
            <w:r w:rsidRPr="000612EA">
              <w:rPr>
                <w:rFonts w:ascii="Times New Roman" w:hAnsi="Times New Roman"/>
                <w:sz w:val="22"/>
                <w:lang w:val="ro-RO"/>
              </w:rPr>
              <w:t xml:space="preserve">Planificarea activității și elaborarea unui plan de lucru detaliat, în coordonare cu </w:t>
            </w:r>
            <w:r w:rsidR="005F35E6">
              <w:rPr>
                <w:rFonts w:ascii="Times New Roman" w:hAnsi="Times New Roman"/>
                <w:sz w:val="22"/>
                <w:lang w:val="ro-RO"/>
              </w:rPr>
              <w:t xml:space="preserve">CEDA și </w:t>
            </w:r>
            <w:r w:rsidRPr="000612EA">
              <w:rPr>
                <w:rFonts w:ascii="Times New Roman" w:hAnsi="Times New Roman"/>
                <w:sz w:val="22"/>
                <w:lang w:val="ro-RO"/>
              </w:rPr>
              <w:t>ANOFM.</w:t>
            </w:r>
          </w:p>
          <w:p w14:paraId="0CEAC2E1" w14:textId="77777777" w:rsidR="00117BDE" w:rsidRPr="000612EA" w:rsidRDefault="00117BDE" w:rsidP="00117BDE">
            <w:pPr>
              <w:pStyle w:val="Listparagraf"/>
              <w:numPr>
                <w:ilvl w:val="0"/>
                <w:numId w:val="9"/>
              </w:numPr>
              <w:tabs>
                <w:tab w:val="num" w:pos="360"/>
              </w:tabs>
              <w:ind w:hanging="656"/>
              <w:rPr>
                <w:rFonts w:ascii="Times New Roman" w:hAnsi="Times New Roman"/>
                <w:sz w:val="22"/>
                <w:lang w:val="ro-RO"/>
              </w:rPr>
            </w:pPr>
            <w:r w:rsidRPr="000612EA">
              <w:rPr>
                <w:rFonts w:ascii="Times New Roman" w:hAnsi="Times New Roman"/>
                <w:sz w:val="22"/>
                <w:lang w:val="ro-RO"/>
              </w:rPr>
              <w:t>Identificarea și contactarea actorilor locali relevanți (societate civilă, autorități, companii).</w:t>
            </w:r>
          </w:p>
          <w:p w14:paraId="2542DB1A" w14:textId="047421B8" w:rsidR="00117BDE" w:rsidRPr="000612EA" w:rsidRDefault="00117BDE" w:rsidP="00117BDE">
            <w:pPr>
              <w:pStyle w:val="Listparagraf"/>
              <w:numPr>
                <w:ilvl w:val="0"/>
                <w:numId w:val="9"/>
              </w:numPr>
              <w:tabs>
                <w:tab w:val="num" w:pos="360"/>
              </w:tabs>
              <w:ind w:hanging="656"/>
              <w:rPr>
                <w:rFonts w:ascii="Times New Roman" w:hAnsi="Times New Roman"/>
                <w:sz w:val="22"/>
                <w:lang w:val="ro-RO"/>
              </w:rPr>
            </w:pPr>
            <w:r w:rsidRPr="000612EA">
              <w:rPr>
                <w:rFonts w:ascii="Times New Roman" w:hAnsi="Times New Roman"/>
                <w:sz w:val="22"/>
                <w:lang w:val="ro-RO"/>
              </w:rPr>
              <w:t xml:space="preserve">Elaborarea </w:t>
            </w:r>
            <w:r w:rsidR="00F9537C">
              <w:rPr>
                <w:rFonts w:ascii="Times New Roman" w:hAnsi="Times New Roman"/>
                <w:sz w:val="22"/>
                <w:lang w:val="ro-RO"/>
              </w:rPr>
              <w:t>și aplicarea</w:t>
            </w:r>
            <w:r w:rsidRPr="000612EA">
              <w:rPr>
                <w:rFonts w:ascii="Times New Roman" w:hAnsi="Times New Roman"/>
                <w:sz w:val="22"/>
                <w:lang w:val="ro-RO"/>
              </w:rPr>
              <w:t>:</w:t>
            </w:r>
          </w:p>
          <w:p w14:paraId="10DC321D" w14:textId="5F89CA70" w:rsidR="00117BDE" w:rsidRPr="000612EA" w:rsidRDefault="00F9537C" w:rsidP="0035268E">
            <w:pPr>
              <w:pStyle w:val="Listparagraf"/>
              <w:numPr>
                <w:ilvl w:val="0"/>
                <w:numId w:val="11"/>
              </w:numPr>
              <w:ind w:left="913"/>
              <w:rPr>
                <w:rFonts w:ascii="Times New Roman" w:hAnsi="Times New Roman"/>
                <w:sz w:val="22"/>
                <w:lang w:val="ro-RO"/>
              </w:rPr>
            </w:pPr>
            <w:r>
              <w:rPr>
                <w:rFonts w:ascii="Times New Roman" w:hAnsi="Times New Roman"/>
                <w:sz w:val="22"/>
                <w:lang w:val="ro-RO"/>
              </w:rPr>
              <w:t xml:space="preserve">Unui chestionar </w:t>
            </w:r>
            <w:r w:rsidR="00117BDE" w:rsidRPr="000612EA">
              <w:rPr>
                <w:rFonts w:ascii="Times New Roman" w:hAnsi="Times New Roman"/>
                <w:sz w:val="22"/>
                <w:lang w:val="ro-RO"/>
              </w:rPr>
              <w:t>pentru persoane strămutate (nevoi, bariere, acces la muncă)</w:t>
            </w:r>
            <w:r>
              <w:rPr>
                <w:rFonts w:ascii="Times New Roman" w:hAnsi="Times New Roman"/>
                <w:sz w:val="22"/>
                <w:lang w:val="ro-RO"/>
              </w:rPr>
              <w:t xml:space="preserve"> pentru aproximativ 300 respondenți</w:t>
            </w:r>
            <w:r w:rsidR="00117BDE" w:rsidRPr="000612EA">
              <w:rPr>
                <w:rFonts w:ascii="Times New Roman" w:hAnsi="Times New Roman"/>
                <w:sz w:val="22"/>
                <w:lang w:val="ro-RO"/>
              </w:rPr>
              <w:t>;</w:t>
            </w:r>
          </w:p>
          <w:p w14:paraId="6A7B48D1" w14:textId="57D187B1" w:rsidR="00117BDE" w:rsidRPr="000612EA" w:rsidRDefault="00F9537C" w:rsidP="0035268E">
            <w:pPr>
              <w:pStyle w:val="Listparagraf"/>
              <w:numPr>
                <w:ilvl w:val="0"/>
                <w:numId w:val="11"/>
              </w:numPr>
              <w:ind w:left="913"/>
              <w:rPr>
                <w:rFonts w:ascii="Times New Roman" w:hAnsi="Times New Roman"/>
                <w:sz w:val="22"/>
                <w:lang w:val="ro-RO"/>
              </w:rPr>
            </w:pPr>
            <w:r>
              <w:rPr>
                <w:rFonts w:ascii="Times New Roman" w:hAnsi="Times New Roman"/>
                <w:sz w:val="22"/>
                <w:lang w:val="ro-RO"/>
              </w:rPr>
              <w:t xml:space="preserve">Unui ghid de interviu (focus grup) </w:t>
            </w:r>
            <w:r w:rsidR="00117BDE" w:rsidRPr="000612EA">
              <w:rPr>
                <w:rFonts w:ascii="Times New Roman" w:hAnsi="Times New Roman"/>
                <w:sz w:val="22"/>
                <w:lang w:val="ro-RO"/>
              </w:rPr>
              <w:t>pentru angajatori/organizații (percepții, provocări, soluții)</w:t>
            </w:r>
            <w:r>
              <w:rPr>
                <w:rFonts w:ascii="Times New Roman" w:hAnsi="Times New Roman"/>
                <w:sz w:val="22"/>
                <w:lang w:val="ro-RO"/>
              </w:rPr>
              <w:t xml:space="preserve"> pentru aproximativ 10 reprezentanți</w:t>
            </w:r>
            <w:r w:rsidR="00117BDE" w:rsidRPr="000612EA">
              <w:rPr>
                <w:rFonts w:ascii="Times New Roman" w:hAnsi="Times New Roman"/>
                <w:sz w:val="22"/>
                <w:lang w:val="ro-RO"/>
              </w:rPr>
              <w:t>.</w:t>
            </w:r>
          </w:p>
          <w:p w14:paraId="16A5624E" w14:textId="77777777" w:rsidR="00117BDE" w:rsidRPr="000612EA" w:rsidRDefault="00117BDE" w:rsidP="00117BDE">
            <w:pPr>
              <w:pStyle w:val="Listparagraf"/>
              <w:numPr>
                <w:ilvl w:val="0"/>
                <w:numId w:val="9"/>
              </w:numPr>
              <w:tabs>
                <w:tab w:val="num" w:pos="360"/>
              </w:tabs>
              <w:ind w:hanging="656"/>
              <w:rPr>
                <w:rFonts w:ascii="Times New Roman" w:hAnsi="Times New Roman"/>
                <w:sz w:val="22"/>
                <w:lang w:val="ro-RO"/>
              </w:rPr>
            </w:pPr>
            <w:r w:rsidRPr="000612EA">
              <w:rPr>
                <w:rFonts w:ascii="Times New Roman" w:hAnsi="Times New Roman"/>
                <w:sz w:val="22"/>
                <w:lang w:val="ro-RO"/>
              </w:rPr>
              <w:t>Pilotarea și ajustarea instrumentelor de cercetare.</w:t>
            </w:r>
          </w:p>
          <w:p w14:paraId="61B8FEC9" w14:textId="3C214F81" w:rsidR="00117BDE" w:rsidRPr="000612EA" w:rsidRDefault="00117BDE" w:rsidP="00117BDE">
            <w:pPr>
              <w:pStyle w:val="Listparagraf"/>
              <w:numPr>
                <w:ilvl w:val="0"/>
                <w:numId w:val="9"/>
              </w:numPr>
              <w:tabs>
                <w:tab w:val="num" w:pos="360"/>
              </w:tabs>
              <w:ind w:hanging="656"/>
              <w:rPr>
                <w:rFonts w:ascii="Times New Roman" w:hAnsi="Times New Roman"/>
                <w:sz w:val="22"/>
                <w:lang w:val="ro-RO"/>
              </w:rPr>
            </w:pPr>
            <w:r w:rsidRPr="000612EA">
              <w:rPr>
                <w:rFonts w:ascii="Times New Roman" w:hAnsi="Times New Roman"/>
                <w:sz w:val="22"/>
                <w:lang w:val="ro-RO"/>
              </w:rPr>
              <w:t>Coordonarea procesului de colectare a datelor calitative și cantitative în cele 5 raioane .</w:t>
            </w:r>
          </w:p>
          <w:p w14:paraId="1113448E" w14:textId="77777777" w:rsidR="00117BDE" w:rsidRPr="000612EA" w:rsidRDefault="00117BDE" w:rsidP="00117BDE">
            <w:pPr>
              <w:pStyle w:val="Listparagraf"/>
              <w:numPr>
                <w:ilvl w:val="0"/>
                <w:numId w:val="9"/>
              </w:numPr>
              <w:tabs>
                <w:tab w:val="num" w:pos="360"/>
              </w:tabs>
              <w:ind w:hanging="656"/>
              <w:rPr>
                <w:rFonts w:ascii="Times New Roman" w:hAnsi="Times New Roman"/>
                <w:sz w:val="22"/>
                <w:lang w:val="ro-RO"/>
              </w:rPr>
            </w:pPr>
            <w:r w:rsidRPr="000612EA">
              <w:rPr>
                <w:rFonts w:ascii="Times New Roman" w:hAnsi="Times New Roman"/>
                <w:sz w:val="22"/>
                <w:lang w:val="ro-RO"/>
              </w:rPr>
              <w:t>Analiza datelor colectate și identificarea tendințelor, problemelor și oportunităților.</w:t>
            </w:r>
          </w:p>
          <w:p w14:paraId="2B39C5C4" w14:textId="77777777" w:rsidR="00117BDE" w:rsidRPr="000612EA" w:rsidRDefault="00117BDE" w:rsidP="00117BDE">
            <w:pPr>
              <w:pStyle w:val="Listparagraf"/>
              <w:numPr>
                <w:ilvl w:val="0"/>
                <w:numId w:val="9"/>
              </w:numPr>
              <w:tabs>
                <w:tab w:val="num" w:pos="360"/>
              </w:tabs>
              <w:ind w:hanging="656"/>
              <w:rPr>
                <w:rFonts w:ascii="Times New Roman" w:hAnsi="Times New Roman"/>
                <w:sz w:val="22"/>
                <w:lang w:val="ro-RO"/>
              </w:rPr>
            </w:pPr>
            <w:r w:rsidRPr="000612EA">
              <w:rPr>
                <w:rFonts w:ascii="Times New Roman" w:hAnsi="Times New Roman"/>
                <w:sz w:val="22"/>
                <w:lang w:val="ro-RO"/>
              </w:rPr>
              <w:t>Redactarea unui raport final care să includă concluzii, recomandări și propuneri de intervenții.</w:t>
            </w:r>
          </w:p>
          <w:p w14:paraId="6264C34C" w14:textId="77777777" w:rsidR="00117BDE" w:rsidRPr="000612EA" w:rsidRDefault="00117BDE" w:rsidP="00117BDE">
            <w:pPr>
              <w:pStyle w:val="Listparagraf"/>
              <w:numPr>
                <w:ilvl w:val="0"/>
                <w:numId w:val="9"/>
              </w:numPr>
              <w:tabs>
                <w:tab w:val="num" w:pos="360"/>
              </w:tabs>
              <w:ind w:hanging="656"/>
              <w:rPr>
                <w:rFonts w:ascii="Times New Roman" w:hAnsi="Times New Roman"/>
                <w:sz w:val="22"/>
                <w:lang w:val="ro-RO"/>
              </w:rPr>
            </w:pPr>
            <w:r w:rsidRPr="000612EA">
              <w:rPr>
                <w:rFonts w:ascii="Times New Roman" w:hAnsi="Times New Roman"/>
                <w:sz w:val="22"/>
                <w:lang w:val="ro-RO"/>
              </w:rPr>
              <w:t>Prezentarea rezultatelor în cadrul unui eveniment de diseminare și consultare.</w:t>
            </w:r>
          </w:p>
          <w:p w14:paraId="1CCC89A4" w14:textId="64F3DFC1" w:rsidR="00937D0B" w:rsidRPr="00824DEC" w:rsidRDefault="00117BDE" w:rsidP="00117BDE">
            <w:pPr>
              <w:pStyle w:val="Listparagraf"/>
              <w:numPr>
                <w:ilvl w:val="0"/>
                <w:numId w:val="9"/>
              </w:numPr>
              <w:tabs>
                <w:tab w:val="num" w:pos="360"/>
              </w:tabs>
              <w:ind w:hanging="656"/>
              <w:rPr>
                <w:rFonts w:ascii="Times New Roman" w:hAnsi="Times New Roman"/>
                <w:sz w:val="24"/>
                <w:szCs w:val="24"/>
                <w:lang w:val="en-US"/>
              </w:rPr>
            </w:pPr>
            <w:r w:rsidRPr="000612EA">
              <w:rPr>
                <w:rFonts w:ascii="Times New Roman" w:hAnsi="Times New Roman"/>
                <w:sz w:val="22"/>
                <w:lang w:val="ro-RO"/>
              </w:rPr>
              <w:t>Elaborarea unui rezumat executiv și a unei prezentări PowerPoint pentru uz instituțional.</w:t>
            </w:r>
          </w:p>
        </w:tc>
      </w:tr>
    </w:tbl>
    <w:p w14:paraId="02E2BFAD" w14:textId="77777777" w:rsidR="00506783" w:rsidRPr="008028CE" w:rsidRDefault="00506783">
      <w:pPr>
        <w:rPr>
          <w:rFonts w:ascii="Times New Roman" w:hAnsi="Times New Roman"/>
          <w:sz w:val="2"/>
          <w:szCs w:val="2"/>
          <w:lang w:val="ro-MD"/>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38"/>
        <w:gridCol w:w="1979"/>
        <w:gridCol w:w="1843"/>
      </w:tblGrid>
      <w:tr w:rsidR="00A91665" w:rsidRPr="00576A93" w14:paraId="7368D4C9" w14:textId="588EB788" w:rsidTr="00A91665">
        <w:trPr>
          <w:cantSplit/>
          <w:trHeight w:val="413"/>
          <w:jc w:val="center"/>
        </w:trPr>
        <w:tc>
          <w:tcPr>
            <w:tcW w:w="6238" w:type="dxa"/>
            <w:shd w:val="clear" w:color="auto" w:fill="F2F2F2" w:themeFill="background1" w:themeFillShade="F2"/>
            <w:vAlign w:val="center"/>
          </w:tcPr>
          <w:p w14:paraId="2541C17E" w14:textId="2FDB4120" w:rsidR="00A91665" w:rsidRPr="00576A93" w:rsidRDefault="00A91665" w:rsidP="008028CE">
            <w:pPr>
              <w:keepNext/>
              <w:keepLines/>
              <w:spacing w:after="0" w:line="240" w:lineRule="auto"/>
              <w:jc w:val="center"/>
              <w:rPr>
                <w:rFonts w:ascii="Times New Roman" w:hAnsi="Times New Roman"/>
                <w:b/>
                <w:w w:val="200"/>
                <w:szCs w:val="22"/>
                <w:lang w:val="ro-MD"/>
              </w:rPr>
            </w:pPr>
            <w:r w:rsidRPr="00576A93">
              <w:rPr>
                <w:rFonts w:ascii="Times New Roman" w:hAnsi="Times New Roman"/>
                <w:b/>
                <w:color w:val="993300"/>
                <w:szCs w:val="22"/>
                <w:lang w:val="ro-MD"/>
              </w:rPr>
              <w:t>Produse livrate</w:t>
            </w:r>
          </w:p>
        </w:tc>
        <w:tc>
          <w:tcPr>
            <w:tcW w:w="1979" w:type="dxa"/>
            <w:shd w:val="clear" w:color="auto" w:fill="F2F2F2" w:themeFill="background1" w:themeFillShade="F2"/>
          </w:tcPr>
          <w:p w14:paraId="17917EB1" w14:textId="73D61C6E" w:rsidR="00A91665" w:rsidRDefault="00A91665" w:rsidP="008028CE">
            <w:pPr>
              <w:spacing w:after="0" w:line="240" w:lineRule="auto"/>
              <w:jc w:val="center"/>
              <w:rPr>
                <w:rFonts w:ascii="Times New Roman" w:hAnsi="Times New Roman"/>
                <w:b/>
                <w:color w:val="993300"/>
                <w:szCs w:val="22"/>
                <w:lang w:val="ro-MD"/>
              </w:rPr>
            </w:pPr>
            <w:r>
              <w:rPr>
                <w:rFonts w:ascii="Times New Roman" w:hAnsi="Times New Roman"/>
                <w:b/>
                <w:color w:val="993300"/>
                <w:szCs w:val="22"/>
                <w:lang w:val="ro-MD"/>
              </w:rPr>
              <w:t>Termen de realizare</w:t>
            </w:r>
          </w:p>
        </w:tc>
        <w:tc>
          <w:tcPr>
            <w:tcW w:w="1843" w:type="dxa"/>
            <w:shd w:val="clear" w:color="auto" w:fill="F2F2F2" w:themeFill="background1" w:themeFillShade="F2"/>
          </w:tcPr>
          <w:p w14:paraId="7623B8CA" w14:textId="5F149E9E" w:rsidR="00A91665" w:rsidRDefault="00A91665" w:rsidP="008028CE">
            <w:pPr>
              <w:spacing w:after="0" w:line="240" w:lineRule="auto"/>
              <w:jc w:val="center"/>
              <w:rPr>
                <w:rFonts w:ascii="Times New Roman" w:hAnsi="Times New Roman"/>
                <w:b/>
                <w:color w:val="993300"/>
                <w:szCs w:val="22"/>
                <w:lang w:val="ro-MD"/>
              </w:rPr>
            </w:pPr>
            <w:r>
              <w:rPr>
                <w:rFonts w:ascii="Times New Roman" w:hAnsi="Times New Roman"/>
                <w:b/>
                <w:color w:val="993300"/>
                <w:szCs w:val="22"/>
                <w:lang w:val="ro-MD"/>
              </w:rPr>
              <w:t xml:space="preserve">Cost MDL </w:t>
            </w:r>
          </w:p>
        </w:tc>
      </w:tr>
      <w:tr w:rsidR="00A91665" w:rsidRPr="00576A93" w14:paraId="134E9E7B" w14:textId="53751C29" w:rsidTr="00A91665">
        <w:trPr>
          <w:cantSplit/>
          <w:jc w:val="center"/>
        </w:trPr>
        <w:tc>
          <w:tcPr>
            <w:tcW w:w="6238" w:type="dxa"/>
          </w:tcPr>
          <w:p w14:paraId="738FB33C" w14:textId="796070B6" w:rsidR="00A91665" w:rsidRPr="000B665D" w:rsidRDefault="00A91665" w:rsidP="00C35B5B">
            <w:pPr>
              <w:spacing w:after="160" w:line="278" w:lineRule="auto"/>
              <w:jc w:val="left"/>
              <w:rPr>
                <w:rFonts w:ascii="Times New Roman" w:hAnsi="Times New Roman"/>
              </w:rPr>
            </w:pPr>
            <w:r w:rsidRPr="00C35B5B">
              <w:rPr>
                <w:rFonts w:ascii="Times New Roman" w:hAnsi="Times New Roman"/>
              </w:rPr>
              <w:t>Plan de lucru detaliat, inclusiv metodologia de colectare a datelor</w:t>
            </w:r>
          </w:p>
        </w:tc>
        <w:tc>
          <w:tcPr>
            <w:tcW w:w="1979" w:type="dxa"/>
          </w:tcPr>
          <w:p w14:paraId="3AB4895A" w14:textId="6004F9F8" w:rsidR="00A91665" w:rsidRPr="00576A93" w:rsidRDefault="00A91665" w:rsidP="00C54A2A">
            <w:pPr>
              <w:spacing w:before="60" w:after="60" w:line="276" w:lineRule="auto"/>
              <w:jc w:val="center"/>
              <w:rPr>
                <w:rFonts w:ascii="Times New Roman" w:hAnsi="Times New Roman"/>
                <w:szCs w:val="22"/>
                <w:lang w:val="ro-MD"/>
              </w:rPr>
            </w:pPr>
            <w:r>
              <w:rPr>
                <w:rFonts w:ascii="Times New Roman" w:hAnsi="Times New Roman"/>
                <w:szCs w:val="22"/>
                <w:lang w:val="ro-MD"/>
              </w:rPr>
              <w:t>25.06.2025</w:t>
            </w:r>
          </w:p>
        </w:tc>
        <w:tc>
          <w:tcPr>
            <w:tcW w:w="1843" w:type="dxa"/>
            <w:vMerge w:val="restart"/>
          </w:tcPr>
          <w:p w14:paraId="4EC6379F" w14:textId="77777777" w:rsidR="00A91665" w:rsidRPr="00576A93" w:rsidRDefault="00A91665" w:rsidP="00C54A2A">
            <w:pPr>
              <w:spacing w:before="60" w:after="60" w:line="276" w:lineRule="auto"/>
              <w:jc w:val="center"/>
              <w:rPr>
                <w:rFonts w:ascii="Times New Roman" w:hAnsi="Times New Roman"/>
                <w:szCs w:val="22"/>
                <w:lang w:val="ro-MD"/>
              </w:rPr>
            </w:pPr>
          </w:p>
        </w:tc>
      </w:tr>
      <w:tr w:rsidR="00A91665" w:rsidRPr="00576A93" w14:paraId="6128ED41" w14:textId="2550A9BA" w:rsidTr="00A91665">
        <w:trPr>
          <w:cantSplit/>
          <w:trHeight w:val="638"/>
          <w:jc w:val="center"/>
        </w:trPr>
        <w:tc>
          <w:tcPr>
            <w:tcW w:w="6238" w:type="dxa"/>
          </w:tcPr>
          <w:p w14:paraId="4A228B75" w14:textId="763E5560" w:rsidR="00A91665" w:rsidRPr="000B665D" w:rsidRDefault="00A91665" w:rsidP="00C35B5B">
            <w:pPr>
              <w:spacing w:before="60" w:after="60" w:line="240" w:lineRule="auto"/>
              <w:jc w:val="left"/>
              <w:rPr>
                <w:rFonts w:ascii="Times New Roman" w:hAnsi="Times New Roman"/>
              </w:rPr>
            </w:pPr>
            <w:r w:rsidRPr="000B665D">
              <w:rPr>
                <w:rFonts w:ascii="Times New Roman" w:hAnsi="Times New Roman"/>
              </w:rPr>
              <w:lastRenderedPageBreak/>
              <w:t>Setul de instrumente validate:</w:t>
            </w:r>
            <w:r w:rsidRPr="00C35B5B">
              <w:rPr>
                <w:rFonts w:ascii="Times New Roman" w:hAnsi="Times New Roman"/>
              </w:rPr>
              <w:t xml:space="preserve"> chestionar</w:t>
            </w:r>
            <w:r>
              <w:rPr>
                <w:rFonts w:ascii="Times New Roman" w:hAnsi="Times New Roman"/>
              </w:rPr>
              <w:t>ul și ghidul de interviu</w:t>
            </w:r>
            <w:r w:rsidRPr="00C35B5B">
              <w:rPr>
                <w:rFonts w:ascii="Times New Roman" w:hAnsi="Times New Roman"/>
              </w:rPr>
              <w:t xml:space="preserve"> dezvoltate și aprobate.</w:t>
            </w:r>
          </w:p>
        </w:tc>
        <w:tc>
          <w:tcPr>
            <w:tcW w:w="1979" w:type="dxa"/>
          </w:tcPr>
          <w:p w14:paraId="70D770EB" w14:textId="421F5CC0" w:rsidR="00A91665" w:rsidRPr="00576A93" w:rsidRDefault="00A91665" w:rsidP="00C54A2A">
            <w:pPr>
              <w:spacing w:before="60" w:after="60"/>
              <w:jc w:val="center"/>
              <w:rPr>
                <w:rFonts w:ascii="Times New Roman" w:hAnsi="Times New Roman"/>
                <w:szCs w:val="22"/>
                <w:lang w:val="ro-MD"/>
              </w:rPr>
            </w:pPr>
            <w:r w:rsidRPr="00A91665">
              <w:rPr>
                <w:rFonts w:ascii="Times New Roman" w:hAnsi="Times New Roman"/>
                <w:szCs w:val="22"/>
                <w:lang w:val="ro-MD"/>
              </w:rPr>
              <w:t>25.06.2025</w:t>
            </w:r>
          </w:p>
        </w:tc>
        <w:tc>
          <w:tcPr>
            <w:tcW w:w="1843" w:type="dxa"/>
            <w:vMerge/>
          </w:tcPr>
          <w:p w14:paraId="228C0BAE" w14:textId="77777777" w:rsidR="00A91665" w:rsidRPr="00576A93" w:rsidRDefault="00A91665" w:rsidP="00C54A2A">
            <w:pPr>
              <w:spacing w:before="60" w:after="60"/>
              <w:jc w:val="center"/>
              <w:rPr>
                <w:rFonts w:ascii="Times New Roman" w:hAnsi="Times New Roman"/>
                <w:szCs w:val="22"/>
                <w:lang w:val="ro-MD"/>
              </w:rPr>
            </w:pPr>
          </w:p>
        </w:tc>
      </w:tr>
      <w:tr w:rsidR="00A91665" w:rsidRPr="00576A93" w14:paraId="5A09CDC1" w14:textId="71A8D425" w:rsidTr="00A91665">
        <w:trPr>
          <w:cantSplit/>
          <w:trHeight w:val="359"/>
          <w:jc w:val="center"/>
        </w:trPr>
        <w:tc>
          <w:tcPr>
            <w:tcW w:w="6238" w:type="dxa"/>
          </w:tcPr>
          <w:p w14:paraId="0AAEF95A" w14:textId="7B795936" w:rsidR="00A91665" w:rsidRPr="000B665D" w:rsidRDefault="00A91665" w:rsidP="00C35B5B">
            <w:pPr>
              <w:spacing w:before="60" w:after="60" w:line="240" w:lineRule="auto"/>
              <w:jc w:val="left"/>
              <w:rPr>
                <w:rFonts w:ascii="Times New Roman" w:hAnsi="Times New Roman"/>
              </w:rPr>
            </w:pPr>
            <w:r w:rsidRPr="000B665D">
              <w:rPr>
                <w:rFonts w:ascii="Times New Roman" w:hAnsi="Times New Roman"/>
              </w:rPr>
              <w:t>Baza</w:t>
            </w:r>
            <w:r w:rsidRPr="00C35B5B">
              <w:rPr>
                <w:rFonts w:ascii="Times New Roman" w:hAnsi="Times New Roman"/>
              </w:rPr>
              <w:t xml:space="preserve"> de date colectate, sistematizate</w:t>
            </w:r>
          </w:p>
        </w:tc>
        <w:tc>
          <w:tcPr>
            <w:tcW w:w="1979" w:type="dxa"/>
          </w:tcPr>
          <w:p w14:paraId="586BBDCF" w14:textId="73FB546F" w:rsidR="00A91665" w:rsidRPr="00576A93" w:rsidRDefault="00A91665" w:rsidP="00C54A2A">
            <w:pPr>
              <w:spacing w:before="60" w:after="60"/>
              <w:jc w:val="center"/>
              <w:rPr>
                <w:rFonts w:ascii="Times New Roman" w:hAnsi="Times New Roman"/>
                <w:szCs w:val="22"/>
                <w:lang w:val="ro-MD"/>
              </w:rPr>
            </w:pPr>
            <w:r>
              <w:rPr>
                <w:rFonts w:ascii="Times New Roman" w:hAnsi="Times New Roman"/>
                <w:szCs w:val="22"/>
                <w:lang w:val="ro-MD"/>
              </w:rPr>
              <w:t>28.07.2025</w:t>
            </w:r>
          </w:p>
        </w:tc>
        <w:tc>
          <w:tcPr>
            <w:tcW w:w="1843" w:type="dxa"/>
            <w:vMerge/>
          </w:tcPr>
          <w:p w14:paraId="74DF89A6" w14:textId="77777777" w:rsidR="00A91665" w:rsidRPr="00576A93" w:rsidRDefault="00A91665" w:rsidP="00C54A2A">
            <w:pPr>
              <w:spacing w:before="60" w:after="60"/>
              <w:jc w:val="center"/>
              <w:rPr>
                <w:rFonts w:ascii="Times New Roman" w:hAnsi="Times New Roman"/>
                <w:szCs w:val="22"/>
                <w:lang w:val="ro-MD"/>
              </w:rPr>
            </w:pPr>
          </w:p>
        </w:tc>
      </w:tr>
      <w:tr w:rsidR="00A91665" w:rsidRPr="00576A93" w14:paraId="35D68C33" w14:textId="77777777" w:rsidTr="00A91665">
        <w:trPr>
          <w:cantSplit/>
          <w:trHeight w:val="359"/>
          <w:jc w:val="center"/>
        </w:trPr>
        <w:tc>
          <w:tcPr>
            <w:tcW w:w="6238" w:type="dxa"/>
          </w:tcPr>
          <w:p w14:paraId="21E41151" w14:textId="0AC5A2A6" w:rsidR="00A91665" w:rsidRPr="000B665D" w:rsidRDefault="00A91665" w:rsidP="000B665D">
            <w:pPr>
              <w:spacing w:after="160" w:line="278" w:lineRule="auto"/>
              <w:jc w:val="left"/>
              <w:rPr>
                <w:rFonts w:ascii="Times New Roman" w:hAnsi="Times New Roman"/>
              </w:rPr>
            </w:pPr>
            <w:r w:rsidRPr="000B665D">
              <w:rPr>
                <w:rFonts w:ascii="Times New Roman" w:hAnsi="Times New Roman"/>
              </w:rPr>
              <w:t>Prezentare PowerPoint a principalelor constatări și recomandări</w:t>
            </w:r>
          </w:p>
        </w:tc>
        <w:tc>
          <w:tcPr>
            <w:tcW w:w="1979" w:type="dxa"/>
          </w:tcPr>
          <w:p w14:paraId="68CE613B" w14:textId="255F20A3" w:rsidR="00A91665" w:rsidRPr="00576A93" w:rsidRDefault="00A91665" w:rsidP="00C54A2A">
            <w:pPr>
              <w:spacing w:before="60" w:after="60"/>
              <w:jc w:val="center"/>
              <w:rPr>
                <w:rFonts w:ascii="Times New Roman" w:hAnsi="Times New Roman"/>
                <w:szCs w:val="22"/>
                <w:lang w:val="ro-MD"/>
              </w:rPr>
            </w:pPr>
            <w:r>
              <w:rPr>
                <w:rFonts w:ascii="Times New Roman" w:hAnsi="Times New Roman"/>
                <w:szCs w:val="22"/>
                <w:lang w:val="ro-MD"/>
              </w:rPr>
              <w:t>05.08.2025</w:t>
            </w:r>
          </w:p>
        </w:tc>
        <w:tc>
          <w:tcPr>
            <w:tcW w:w="1843" w:type="dxa"/>
            <w:vMerge/>
          </w:tcPr>
          <w:p w14:paraId="50750F3E" w14:textId="77777777" w:rsidR="00A91665" w:rsidRPr="00576A93" w:rsidRDefault="00A91665" w:rsidP="00C54A2A">
            <w:pPr>
              <w:spacing w:before="60" w:after="60"/>
              <w:jc w:val="center"/>
              <w:rPr>
                <w:rFonts w:ascii="Times New Roman" w:hAnsi="Times New Roman"/>
                <w:szCs w:val="22"/>
                <w:lang w:val="ro-MD"/>
              </w:rPr>
            </w:pPr>
          </w:p>
        </w:tc>
      </w:tr>
      <w:tr w:rsidR="00A91665" w:rsidRPr="00576A93" w14:paraId="3F264AC2" w14:textId="3EB08909" w:rsidTr="00A91665">
        <w:trPr>
          <w:cantSplit/>
          <w:trHeight w:val="359"/>
          <w:jc w:val="center"/>
        </w:trPr>
        <w:tc>
          <w:tcPr>
            <w:tcW w:w="6238" w:type="dxa"/>
          </w:tcPr>
          <w:p w14:paraId="2CB4475D" w14:textId="16B85D55" w:rsidR="00A91665" w:rsidRPr="000B665D" w:rsidRDefault="00A91665" w:rsidP="00117BDE">
            <w:pPr>
              <w:spacing w:before="60" w:after="60" w:line="240" w:lineRule="auto"/>
              <w:jc w:val="left"/>
              <w:rPr>
                <w:rFonts w:ascii="Times New Roman" w:hAnsi="Times New Roman"/>
              </w:rPr>
            </w:pPr>
            <w:r w:rsidRPr="00C35B5B">
              <w:rPr>
                <w:rFonts w:ascii="Times New Roman" w:hAnsi="Times New Roman"/>
              </w:rPr>
              <w:t>Raport final de evaluare, incluzând</w:t>
            </w:r>
            <w:r>
              <w:rPr>
                <w:rFonts w:ascii="Times New Roman" w:hAnsi="Times New Roman"/>
              </w:rPr>
              <w:t>, a</w:t>
            </w:r>
            <w:r w:rsidRPr="00C35B5B">
              <w:rPr>
                <w:rFonts w:ascii="Times New Roman" w:hAnsi="Times New Roman"/>
              </w:rPr>
              <w:t>naliza calitativă</w:t>
            </w:r>
            <w:r>
              <w:rPr>
                <w:rFonts w:ascii="Times New Roman" w:hAnsi="Times New Roman"/>
              </w:rPr>
              <w:t xml:space="preserve"> și lista de c</w:t>
            </w:r>
            <w:r w:rsidRPr="00C35B5B">
              <w:rPr>
                <w:rFonts w:ascii="Times New Roman" w:hAnsi="Times New Roman"/>
              </w:rPr>
              <w:t>oncluzii și recomandări</w:t>
            </w:r>
          </w:p>
        </w:tc>
        <w:tc>
          <w:tcPr>
            <w:tcW w:w="1979" w:type="dxa"/>
          </w:tcPr>
          <w:p w14:paraId="7952411E" w14:textId="43DF7025" w:rsidR="00A91665" w:rsidRPr="00576A93" w:rsidRDefault="00A91665" w:rsidP="00C54A2A">
            <w:pPr>
              <w:spacing w:before="60" w:after="60"/>
              <w:jc w:val="center"/>
              <w:rPr>
                <w:rFonts w:ascii="Times New Roman" w:hAnsi="Times New Roman"/>
                <w:szCs w:val="22"/>
                <w:lang w:val="ro-MD"/>
              </w:rPr>
            </w:pPr>
            <w:r>
              <w:rPr>
                <w:rFonts w:ascii="Times New Roman" w:hAnsi="Times New Roman"/>
                <w:szCs w:val="22"/>
                <w:lang w:val="ro-MD"/>
              </w:rPr>
              <w:t>15.08.2025</w:t>
            </w:r>
          </w:p>
        </w:tc>
        <w:tc>
          <w:tcPr>
            <w:tcW w:w="1843" w:type="dxa"/>
            <w:vMerge/>
          </w:tcPr>
          <w:p w14:paraId="1585EF1F" w14:textId="77777777" w:rsidR="00A91665" w:rsidRPr="00576A93" w:rsidRDefault="00A91665" w:rsidP="00C54A2A">
            <w:pPr>
              <w:spacing w:before="60" w:after="60"/>
              <w:jc w:val="center"/>
              <w:rPr>
                <w:rFonts w:ascii="Times New Roman" w:hAnsi="Times New Roman"/>
                <w:szCs w:val="22"/>
                <w:lang w:val="ro-MD"/>
              </w:rPr>
            </w:pPr>
          </w:p>
        </w:tc>
      </w:tr>
      <w:tr w:rsidR="00A91665" w:rsidRPr="00576A93" w14:paraId="2396A6E2" w14:textId="4E332B5D" w:rsidTr="00A91665">
        <w:trPr>
          <w:cantSplit/>
          <w:trHeight w:val="359"/>
          <w:jc w:val="center"/>
        </w:trPr>
        <w:tc>
          <w:tcPr>
            <w:tcW w:w="6238" w:type="dxa"/>
          </w:tcPr>
          <w:p w14:paraId="249D00CA" w14:textId="03D0FF51" w:rsidR="00A91665" w:rsidRPr="000B665D" w:rsidRDefault="00A91665" w:rsidP="00C35B5B">
            <w:pPr>
              <w:spacing w:before="60" w:after="60" w:line="240" w:lineRule="auto"/>
              <w:jc w:val="left"/>
              <w:rPr>
                <w:rFonts w:ascii="Times New Roman" w:hAnsi="Times New Roman"/>
              </w:rPr>
            </w:pPr>
            <w:r w:rsidRPr="00C35B5B">
              <w:rPr>
                <w:rFonts w:ascii="Times New Roman" w:hAnsi="Times New Roman"/>
              </w:rPr>
              <w:t>Prezentare/diseminare a rezultatelor către actorii cheie</w:t>
            </w:r>
          </w:p>
        </w:tc>
        <w:tc>
          <w:tcPr>
            <w:tcW w:w="1979" w:type="dxa"/>
          </w:tcPr>
          <w:p w14:paraId="034549B8" w14:textId="56C39B37" w:rsidR="00A91665" w:rsidRPr="00576A93" w:rsidRDefault="00A91665" w:rsidP="00C54A2A">
            <w:pPr>
              <w:spacing w:before="60" w:after="60"/>
              <w:jc w:val="center"/>
              <w:rPr>
                <w:rFonts w:ascii="Times New Roman" w:hAnsi="Times New Roman"/>
                <w:szCs w:val="22"/>
                <w:lang w:val="ro-MD"/>
              </w:rPr>
            </w:pPr>
            <w:r>
              <w:rPr>
                <w:rFonts w:ascii="Times New Roman" w:hAnsi="Times New Roman"/>
                <w:szCs w:val="22"/>
                <w:lang w:val="ro-MD"/>
              </w:rPr>
              <w:t>18.08.-28.11.2025</w:t>
            </w:r>
          </w:p>
        </w:tc>
        <w:tc>
          <w:tcPr>
            <w:tcW w:w="1843" w:type="dxa"/>
            <w:vMerge/>
          </w:tcPr>
          <w:p w14:paraId="1C1363FB" w14:textId="77777777" w:rsidR="00A91665" w:rsidRPr="00576A93" w:rsidRDefault="00A91665" w:rsidP="00C54A2A">
            <w:pPr>
              <w:spacing w:before="60" w:after="60"/>
              <w:jc w:val="center"/>
              <w:rPr>
                <w:rFonts w:ascii="Times New Roman" w:hAnsi="Times New Roman"/>
                <w:szCs w:val="22"/>
                <w:lang w:val="ro-MD"/>
              </w:rPr>
            </w:pPr>
          </w:p>
        </w:tc>
      </w:tr>
      <w:tr w:rsidR="00A91665" w:rsidRPr="00576A93" w14:paraId="53E54FF6" w14:textId="2EEF5BD1" w:rsidTr="00A91665">
        <w:trPr>
          <w:cantSplit/>
          <w:jc w:val="center"/>
        </w:trPr>
        <w:tc>
          <w:tcPr>
            <w:tcW w:w="6238" w:type="dxa"/>
            <w:shd w:val="clear" w:color="auto" w:fill="BFBFBF" w:themeFill="background1" w:themeFillShade="BF"/>
            <w:vAlign w:val="center"/>
          </w:tcPr>
          <w:p w14:paraId="20E20254" w14:textId="25CB1301" w:rsidR="00A91665" w:rsidRPr="00576A93" w:rsidRDefault="00A91665" w:rsidP="00144D55">
            <w:pPr>
              <w:keepNext/>
              <w:keepLines/>
              <w:spacing w:before="60" w:after="60"/>
              <w:jc w:val="left"/>
              <w:rPr>
                <w:rFonts w:ascii="Times New Roman" w:hAnsi="Times New Roman"/>
                <w:b/>
                <w:color w:val="993300"/>
                <w:szCs w:val="22"/>
                <w:lang w:val="ro-MD"/>
              </w:rPr>
            </w:pPr>
            <w:r w:rsidRPr="00576A93">
              <w:rPr>
                <w:rFonts w:ascii="Times New Roman" w:hAnsi="Times New Roman"/>
                <w:b/>
                <w:color w:val="993300"/>
                <w:szCs w:val="22"/>
                <w:lang w:val="ro-MD"/>
              </w:rPr>
              <w:t>T</w:t>
            </w:r>
            <w:r>
              <w:rPr>
                <w:rFonts w:ascii="Times New Roman" w:hAnsi="Times New Roman"/>
                <w:b/>
                <w:color w:val="993300"/>
                <w:szCs w:val="22"/>
                <w:lang w:val="ro-MD"/>
              </w:rPr>
              <w:t>OTAL</w:t>
            </w:r>
          </w:p>
        </w:tc>
        <w:tc>
          <w:tcPr>
            <w:tcW w:w="1979" w:type="dxa"/>
            <w:shd w:val="clear" w:color="auto" w:fill="BFBFBF" w:themeFill="background1" w:themeFillShade="BF"/>
          </w:tcPr>
          <w:p w14:paraId="1F591DC6" w14:textId="77777777" w:rsidR="00A91665" w:rsidRPr="00576A93" w:rsidRDefault="00A91665" w:rsidP="00C54A2A">
            <w:pPr>
              <w:keepNext/>
              <w:keepLines/>
              <w:spacing w:before="60" w:after="60"/>
              <w:jc w:val="center"/>
              <w:rPr>
                <w:rFonts w:ascii="Times New Roman" w:hAnsi="Times New Roman"/>
                <w:b/>
                <w:bCs/>
                <w:szCs w:val="22"/>
                <w:lang w:val="ro-MD"/>
              </w:rPr>
            </w:pPr>
          </w:p>
        </w:tc>
        <w:tc>
          <w:tcPr>
            <w:tcW w:w="1843" w:type="dxa"/>
            <w:shd w:val="clear" w:color="auto" w:fill="BFBFBF" w:themeFill="background1" w:themeFillShade="BF"/>
          </w:tcPr>
          <w:p w14:paraId="2FA22D47" w14:textId="0C5C681D" w:rsidR="00A91665" w:rsidRPr="00576A93" w:rsidRDefault="00A91665" w:rsidP="00C54A2A">
            <w:pPr>
              <w:keepNext/>
              <w:keepLines/>
              <w:spacing w:before="60" w:after="60"/>
              <w:jc w:val="center"/>
              <w:rPr>
                <w:rFonts w:ascii="Times New Roman" w:hAnsi="Times New Roman"/>
                <w:b/>
                <w:bCs/>
                <w:szCs w:val="22"/>
                <w:lang w:val="ro-MD"/>
              </w:rPr>
            </w:pPr>
            <w:r>
              <w:rPr>
                <w:rFonts w:ascii="Times New Roman" w:hAnsi="Times New Roman"/>
                <w:b/>
                <w:bCs/>
                <w:szCs w:val="22"/>
                <w:lang w:val="ro-MD"/>
              </w:rPr>
              <w:t>60.000</w:t>
            </w:r>
          </w:p>
        </w:tc>
      </w:tr>
    </w:tbl>
    <w:tbl>
      <w:tblPr>
        <w:tblpPr w:leftFromText="180" w:rightFromText="180" w:vertAnchor="text" w:horzAnchor="margin" w:tblpXSpec="center" w:tblpY="104"/>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48"/>
      </w:tblGrid>
      <w:tr w:rsidR="00780315" w:rsidRPr="00576A93" w14:paraId="4468C71A" w14:textId="77777777" w:rsidTr="00144D55">
        <w:tc>
          <w:tcPr>
            <w:tcW w:w="10348" w:type="dxa"/>
            <w:shd w:val="clear" w:color="auto" w:fill="F2F2F2" w:themeFill="background1" w:themeFillShade="F2"/>
            <w:vAlign w:val="center"/>
          </w:tcPr>
          <w:p w14:paraId="35C0E6F3" w14:textId="77777777" w:rsidR="00780315" w:rsidRPr="00576A93" w:rsidRDefault="00780315" w:rsidP="00144D55">
            <w:pPr>
              <w:spacing w:before="60" w:after="60"/>
              <w:jc w:val="left"/>
              <w:rPr>
                <w:rFonts w:ascii="Times New Roman" w:hAnsi="Times New Roman"/>
                <w:b/>
                <w:szCs w:val="22"/>
                <w:lang w:val="ro-MD"/>
              </w:rPr>
            </w:pPr>
            <w:bookmarkStart w:id="2" w:name="_Hlk193362473"/>
            <w:r w:rsidRPr="00576A93">
              <w:rPr>
                <w:rFonts w:ascii="Times New Roman" w:hAnsi="Times New Roman"/>
                <w:b/>
                <w:color w:val="993300"/>
                <w:szCs w:val="22"/>
                <w:lang w:val="ro-MD"/>
              </w:rPr>
              <w:t>Cerințe privind calificarea expertului:</w:t>
            </w:r>
          </w:p>
        </w:tc>
      </w:tr>
      <w:tr w:rsidR="00780315" w:rsidRPr="00576A93" w14:paraId="0BD28FD5" w14:textId="77777777" w:rsidTr="00144D55">
        <w:trPr>
          <w:trHeight w:val="505"/>
        </w:trPr>
        <w:tc>
          <w:tcPr>
            <w:tcW w:w="10348" w:type="dxa"/>
          </w:tcPr>
          <w:p w14:paraId="6D0DD7C4" w14:textId="77777777" w:rsidR="0035268E" w:rsidRDefault="00575148">
            <w:pPr>
              <w:numPr>
                <w:ilvl w:val="0"/>
                <w:numId w:val="2"/>
              </w:numPr>
              <w:tabs>
                <w:tab w:val="num" w:pos="0"/>
              </w:tabs>
              <w:spacing w:after="0" w:line="240" w:lineRule="auto"/>
              <w:ind w:left="204" w:hanging="204"/>
              <w:jc w:val="left"/>
              <w:textAlignment w:val="baseline"/>
              <w:rPr>
                <w:rFonts w:ascii="Times New Roman" w:hAnsi="Times New Roman"/>
              </w:rPr>
            </w:pPr>
            <w:r w:rsidRPr="0035268E">
              <w:rPr>
                <w:rFonts w:ascii="Times New Roman" w:hAnsi="Times New Roman"/>
              </w:rPr>
              <w:t>Studii superioare în științe sociale, economie, politici publice, muncă și protecție socială</w:t>
            </w:r>
            <w:r w:rsidR="0035268E" w:rsidRPr="0035268E">
              <w:rPr>
                <w:rFonts w:ascii="Times New Roman" w:hAnsi="Times New Roman"/>
              </w:rPr>
              <w:t>,</w:t>
            </w:r>
            <w:r w:rsidRPr="0035268E">
              <w:rPr>
                <w:rFonts w:ascii="Times New Roman" w:hAnsi="Times New Roman"/>
              </w:rPr>
              <w:t xml:space="preserve"> </w:t>
            </w:r>
            <w:r w:rsidR="0035268E" w:rsidRPr="0035268E">
              <w:rPr>
                <w:rFonts w:ascii="Times New Roman" w:hAnsi="Times New Roman"/>
                <w:lang w:val="ro-MD"/>
              </w:rPr>
              <w:t xml:space="preserve"> ocupării forței de muncă </w:t>
            </w:r>
            <w:r w:rsidRPr="0035268E">
              <w:rPr>
                <w:rFonts w:ascii="Times New Roman" w:hAnsi="Times New Roman"/>
              </w:rPr>
              <w:t>sau domenii conexe</w:t>
            </w:r>
            <w:r w:rsidR="0035268E" w:rsidRPr="0035268E">
              <w:rPr>
                <w:rFonts w:ascii="Times New Roman" w:hAnsi="Times New Roman"/>
              </w:rPr>
              <w:t>.</w:t>
            </w:r>
          </w:p>
          <w:p w14:paraId="368FCF98" w14:textId="65078889" w:rsidR="0035268E" w:rsidRPr="0035268E" w:rsidRDefault="00575148">
            <w:pPr>
              <w:numPr>
                <w:ilvl w:val="0"/>
                <w:numId w:val="2"/>
              </w:numPr>
              <w:tabs>
                <w:tab w:val="num" w:pos="0"/>
              </w:tabs>
              <w:spacing w:after="0" w:line="240" w:lineRule="auto"/>
              <w:ind w:left="204" w:hanging="204"/>
              <w:jc w:val="left"/>
              <w:textAlignment w:val="baseline"/>
              <w:rPr>
                <w:rFonts w:ascii="Times New Roman" w:hAnsi="Times New Roman"/>
              </w:rPr>
            </w:pPr>
            <w:r w:rsidRPr="0035268E">
              <w:rPr>
                <w:rFonts w:ascii="Times New Roman" w:hAnsi="Times New Roman"/>
              </w:rPr>
              <w:t xml:space="preserve">Experiență minimă de </w:t>
            </w:r>
            <w:r w:rsidR="0035268E" w:rsidRPr="0035268E">
              <w:rPr>
                <w:rFonts w:ascii="Times New Roman" w:hAnsi="Times New Roman"/>
              </w:rPr>
              <w:t>4</w:t>
            </w:r>
            <w:r w:rsidRPr="0035268E">
              <w:rPr>
                <w:rFonts w:ascii="Times New Roman" w:hAnsi="Times New Roman"/>
              </w:rPr>
              <w:t xml:space="preserve"> ani în cercetare aplicată, evaluări sau dezvoltare de politici sociale, </w:t>
            </w:r>
            <w:r w:rsidR="00824DEC" w:rsidRPr="0035268E">
              <w:rPr>
                <w:rFonts w:ascii="Times New Roman" w:hAnsi="Times New Roman"/>
                <w:lang w:val="ro-RO"/>
              </w:rPr>
              <w:t xml:space="preserve">în furnizarea de </w:t>
            </w:r>
            <w:r w:rsidR="00CA058C" w:rsidRPr="0035268E">
              <w:rPr>
                <w:rFonts w:ascii="Times New Roman" w:hAnsi="Times New Roman"/>
                <w:lang w:val="ro-RO"/>
              </w:rPr>
              <w:t>desfășurare a studiilor de referință în regiune</w:t>
            </w:r>
            <w:r w:rsidRPr="0035268E">
              <w:rPr>
                <w:rFonts w:ascii="Times New Roman" w:hAnsi="Times New Roman"/>
                <w:lang w:val="ro-RO"/>
              </w:rPr>
              <w:t xml:space="preserve"> </w:t>
            </w:r>
            <w:r w:rsidR="00CA058C" w:rsidRPr="0035268E">
              <w:rPr>
                <w:rFonts w:ascii="Times New Roman" w:hAnsi="Times New Roman"/>
                <w:lang w:val="ro-RO"/>
              </w:rPr>
              <w:t>în cadrul</w:t>
            </w:r>
            <w:r w:rsidR="00824DEC" w:rsidRPr="0035268E">
              <w:rPr>
                <w:rFonts w:ascii="Times New Roman" w:hAnsi="Times New Roman"/>
                <w:lang w:val="ro-RO"/>
              </w:rPr>
              <w:t xml:space="preserve"> proiecte</w:t>
            </w:r>
            <w:r w:rsidR="00CA058C" w:rsidRPr="0035268E">
              <w:rPr>
                <w:rFonts w:ascii="Times New Roman" w:hAnsi="Times New Roman"/>
                <w:lang w:val="ro-RO"/>
              </w:rPr>
              <w:t>lor</w:t>
            </w:r>
            <w:r w:rsidR="00824DEC" w:rsidRPr="0035268E">
              <w:rPr>
                <w:rFonts w:ascii="Times New Roman" w:hAnsi="Times New Roman"/>
                <w:lang w:val="ro-RO"/>
              </w:rPr>
              <w:t xml:space="preserve"> similare</w:t>
            </w:r>
            <w:r w:rsidR="00C35B5B" w:rsidRPr="0035268E">
              <w:rPr>
                <w:rFonts w:ascii="Calibri" w:eastAsia="Calibri" w:hAnsi="Calibri"/>
                <w:kern w:val="2"/>
                <w:sz w:val="24"/>
                <w:szCs w:val="24"/>
                <w:lang w:eastAsia="en-US"/>
                <w14:ligatures w14:val="standardContextual"/>
              </w:rPr>
              <w:t xml:space="preserve"> (</w:t>
            </w:r>
            <w:r w:rsidR="00C35B5B" w:rsidRPr="0035268E">
              <w:rPr>
                <w:rFonts w:ascii="Times New Roman" w:hAnsi="Times New Roman"/>
              </w:rPr>
              <w:t>cunoștințe privind contextul regional și tematica persoanelor strămutate).</w:t>
            </w:r>
          </w:p>
          <w:p w14:paraId="29043BA5" w14:textId="12B64E4C" w:rsidR="0035268E" w:rsidRPr="0035268E" w:rsidRDefault="00C35B5B" w:rsidP="0035268E">
            <w:pPr>
              <w:numPr>
                <w:ilvl w:val="0"/>
                <w:numId w:val="2"/>
              </w:numPr>
              <w:tabs>
                <w:tab w:val="num" w:pos="0"/>
              </w:tabs>
              <w:spacing w:after="0" w:line="240" w:lineRule="auto"/>
              <w:ind w:left="204" w:hanging="204"/>
              <w:textAlignment w:val="baseline"/>
              <w:rPr>
                <w:rFonts w:ascii="Times New Roman" w:hAnsi="Times New Roman"/>
                <w:lang w:val="ro-MD"/>
              </w:rPr>
            </w:pPr>
            <w:r w:rsidRPr="00C35B5B">
              <w:rPr>
                <w:rFonts w:ascii="Times New Roman" w:hAnsi="Times New Roman"/>
                <w:lang w:val="ro-RO"/>
              </w:rPr>
              <w:t xml:space="preserve"> </w:t>
            </w:r>
            <w:r w:rsidR="00824DEC" w:rsidRPr="00C35B5B">
              <w:rPr>
                <w:rFonts w:ascii="Times New Roman" w:hAnsi="Times New Roman"/>
                <w:lang w:val="ro-RO"/>
              </w:rPr>
              <w:t>Portofoliu de proiecte relevante</w:t>
            </w:r>
            <w:r w:rsidR="0035268E">
              <w:rPr>
                <w:rFonts w:ascii="Times New Roman" w:hAnsi="Times New Roman"/>
                <w:lang w:val="ro-RO"/>
              </w:rPr>
              <w:t xml:space="preserve"> (inclusiv metodologile aplicate)</w:t>
            </w:r>
            <w:r w:rsidR="00824DEC" w:rsidRPr="00C35B5B">
              <w:rPr>
                <w:rFonts w:ascii="Times New Roman" w:hAnsi="Times New Roman"/>
                <w:lang w:val="ro-RO"/>
              </w:rPr>
              <w:t xml:space="preserve">, care să includă </w:t>
            </w:r>
            <w:r w:rsidR="00CA058C" w:rsidRPr="00C35B5B">
              <w:rPr>
                <w:rFonts w:ascii="Times New Roman" w:hAnsi="Times New Roman"/>
                <w:lang w:val="ro-RO"/>
              </w:rPr>
              <w:t>pilonii de baza a studiilor de</w:t>
            </w:r>
            <w:r w:rsidRPr="00C35B5B">
              <w:rPr>
                <w:rFonts w:ascii="Times New Roman" w:hAnsi="Times New Roman"/>
                <w:lang w:val="ro-RO"/>
              </w:rPr>
              <w:t xml:space="preserve"> </w:t>
            </w:r>
            <w:r w:rsidR="00CA058C" w:rsidRPr="00C35B5B">
              <w:rPr>
                <w:rFonts w:ascii="Times New Roman" w:hAnsi="Times New Roman"/>
                <w:lang w:val="ro-RO"/>
              </w:rPr>
              <w:t>referință</w:t>
            </w:r>
            <w:r w:rsidRPr="00C35B5B">
              <w:rPr>
                <w:rFonts w:ascii="Times New Roman" w:hAnsi="Times New Roman"/>
                <w:lang w:val="ro-RO"/>
              </w:rPr>
              <w:t>(</w:t>
            </w:r>
            <w:r w:rsidRPr="00C35B5B">
              <w:rPr>
                <w:rFonts w:ascii="Calibri" w:eastAsia="Calibri" w:hAnsi="Calibri"/>
                <w:kern w:val="2"/>
                <w:sz w:val="24"/>
                <w:szCs w:val="24"/>
                <w:lang w:val="ro-MD" w:eastAsia="en-US"/>
                <w14:ligatures w14:val="standardContextual"/>
              </w:rPr>
              <w:t xml:space="preserve"> </w:t>
            </w:r>
            <w:r w:rsidRPr="00C35B5B">
              <w:rPr>
                <w:rFonts w:ascii="Times New Roman" w:hAnsi="Times New Roman"/>
                <w:lang w:val="ro-MD"/>
              </w:rPr>
              <w:t>Experiență dovedită în realizarea de evaluări, cercetări sociale și analiză calitativă de date</w:t>
            </w:r>
            <w:r w:rsidR="0035268E">
              <w:rPr>
                <w:rFonts w:ascii="Times New Roman" w:hAnsi="Times New Roman"/>
                <w:lang w:val="ro-MD"/>
              </w:rPr>
              <w:t>.</w:t>
            </w:r>
          </w:p>
          <w:p w14:paraId="27E221D8" w14:textId="77777777" w:rsidR="0035268E" w:rsidRDefault="00575148" w:rsidP="0035268E">
            <w:pPr>
              <w:numPr>
                <w:ilvl w:val="0"/>
                <w:numId w:val="8"/>
              </w:numPr>
              <w:tabs>
                <w:tab w:val="clear" w:pos="720"/>
                <w:tab w:val="num" w:pos="0"/>
              </w:tabs>
              <w:spacing w:after="160" w:line="278" w:lineRule="auto"/>
              <w:ind w:left="206" w:hanging="206"/>
              <w:jc w:val="left"/>
              <w:rPr>
                <w:rFonts w:ascii="Times New Roman" w:hAnsi="Times New Roman"/>
                <w:lang w:val="ro-MD"/>
              </w:rPr>
            </w:pPr>
            <w:r w:rsidRPr="000B665D">
              <w:rPr>
                <w:rFonts w:ascii="Times New Roman" w:hAnsi="Times New Roman"/>
                <w:lang w:val="ro-MD"/>
              </w:rPr>
              <w:t>Experiență în colaborare cu autorități publice și societate civilă.</w:t>
            </w:r>
          </w:p>
          <w:p w14:paraId="7AD656F3" w14:textId="04E031C6" w:rsidR="00C35B5B" w:rsidRPr="00C35B5B" w:rsidRDefault="00575148" w:rsidP="0035268E">
            <w:pPr>
              <w:numPr>
                <w:ilvl w:val="0"/>
                <w:numId w:val="8"/>
              </w:numPr>
              <w:tabs>
                <w:tab w:val="clear" w:pos="720"/>
                <w:tab w:val="num" w:pos="0"/>
              </w:tabs>
              <w:spacing w:after="160" w:line="278" w:lineRule="auto"/>
              <w:ind w:left="206" w:hanging="206"/>
              <w:jc w:val="left"/>
              <w:rPr>
                <w:rFonts w:ascii="Times New Roman" w:hAnsi="Times New Roman"/>
                <w:lang w:val="ro-MD"/>
              </w:rPr>
            </w:pPr>
            <w:r w:rsidRPr="000B665D">
              <w:rPr>
                <w:rFonts w:ascii="Times New Roman" w:hAnsi="Times New Roman"/>
                <w:lang w:val="ro-MD"/>
              </w:rPr>
              <w:t>Abilități de analiză, scriere de rapoarte și comunicare în limba română</w:t>
            </w:r>
            <w:r w:rsidR="000B665D" w:rsidRPr="000B665D">
              <w:rPr>
                <w:rFonts w:ascii="Times New Roman" w:hAnsi="Times New Roman"/>
                <w:lang w:val="ro-MD"/>
              </w:rPr>
              <w:t xml:space="preserve"> și rusă</w:t>
            </w:r>
            <w:r w:rsidRPr="000B665D">
              <w:rPr>
                <w:rFonts w:ascii="Times New Roman" w:hAnsi="Times New Roman"/>
                <w:lang w:val="ro-MD"/>
              </w:rPr>
              <w:t>.</w:t>
            </w:r>
          </w:p>
        </w:tc>
      </w:tr>
      <w:tr w:rsidR="00780315" w:rsidRPr="00576A93" w14:paraId="06EA4E2A" w14:textId="77777777" w:rsidTr="00144D55">
        <w:trPr>
          <w:trHeight w:val="370"/>
        </w:trPr>
        <w:tc>
          <w:tcPr>
            <w:tcW w:w="10348" w:type="dxa"/>
            <w:shd w:val="clear" w:color="auto" w:fill="F2F2F2" w:themeFill="background1" w:themeFillShade="F2"/>
            <w:vAlign w:val="center"/>
          </w:tcPr>
          <w:p w14:paraId="27E4930E" w14:textId="77777777" w:rsidR="00780315" w:rsidRPr="00576A93" w:rsidRDefault="00780315" w:rsidP="00780315">
            <w:pPr>
              <w:spacing w:after="0" w:line="240" w:lineRule="auto"/>
              <w:jc w:val="left"/>
              <w:rPr>
                <w:rFonts w:ascii="Times New Roman" w:hAnsi="Times New Roman"/>
                <w:szCs w:val="22"/>
                <w:lang w:val="ro-MD"/>
              </w:rPr>
            </w:pPr>
            <w:r w:rsidRPr="00576A93">
              <w:rPr>
                <w:rFonts w:ascii="Times New Roman" w:hAnsi="Times New Roman"/>
                <w:b/>
                <w:color w:val="993300"/>
                <w:szCs w:val="22"/>
                <w:lang w:val="ro-MD"/>
              </w:rPr>
              <w:t>Condiții suplimentare și plăți </w:t>
            </w:r>
          </w:p>
        </w:tc>
      </w:tr>
      <w:tr w:rsidR="00780315" w:rsidRPr="00576A93" w14:paraId="5FDD301F" w14:textId="77777777" w:rsidTr="00144D55">
        <w:trPr>
          <w:trHeight w:val="168"/>
        </w:trPr>
        <w:tc>
          <w:tcPr>
            <w:tcW w:w="10348" w:type="dxa"/>
            <w:vAlign w:val="center"/>
          </w:tcPr>
          <w:p w14:paraId="65C55F12" w14:textId="06E53D82" w:rsidR="00780315" w:rsidRPr="00576A93" w:rsidRDefault="00780315" w:rsidP="00F55E33">
            <w:pPr>
              <w:spacing w:after="0"/>
              <w:rPr>
                <w:rFonts w:ascii="Times New Roman" w:hAnsi="Times New Roman"/>
                <w:szCs w:val="22"/>
                <w:lang w:val="ro-MD"/>
              </w:rPr>
            </w:pPr>
            <w:r w:rsidRPr="00576A93">
              <w:rPr>
                <w:rFonts w:ascii="Times New Roman" w:hAnsi="Times New Roman"/>
                <w:szCs w:val="22"/>
                <w:lang w:val="ro-MD"/>
              </w:rPr>
              <w:t xml:space="preserve">CEDA încheie cu </w:t>
            </w:r>
            <w:r w:rsidR="00675ED3">
              <w:rPr>
                <w:rFonts w:ascii="Times New Roman" w:hAnsi="Times New Roman"/>
                <w:szCs w:val="22"/>
                <w:lang w:val="ro-MD"/>
              </w:rPr>
              <w:t>compania</w:t>
            </w:r>
            <w:r w:rsidRPr="00576A93">
              <w:rPr>
                <w:rFonts w:ascii="Times New Roman" w:hAnsi="Times New Roman"/>
                <w:szCs w:val="22"/>
                <w:lang w:val="ro-MD"/>
              </w:rPr>
              <w:t>/</w:t>
            </w:r>
            <w:r w:rsidR="008C17C9">
              <w:rPr>
                <w:rFonts w:ascii="Times New Roman" w:hAnsi="Times New Roman"/>
                <w:szCs w:val="22"/>
                <w:lang w:val="ro-MD"/>
              </w:rPr>
              <w:t>expertul</w:t>
            </w:r>
            <w:r w:rsidRPr="00576A93">
              <w:rPr>
                <w:rFonts w:ascii="Times New Roman" w:hAnsi="Times New Roman"/>
                <w:szCs w:val="22"/>
                <w:lang w:val="ro-MD"/>
              </w:rPr>
              <w:t xml:space="preserve"> un contract care detaliază termenii și condițiile de realizare a sarcinii precum și de remunerare a muncii.</w:t>
            </w:r>
          </w:p>
        </w:tc>
      </w:tr>
      <w:tr w:rsidR="00780315" w:rsidRPr="00576A93" w14:paraId="6B51FF40" w14:textId="77777777" w:rsidTr="00144D55">
        <w:trPr>
          <w:trHeight w:val="167"/>
        </w:trPr>
        <w:tc>
          <w:tcPr>
            <w:tcW w:w="10348" w:type="dxa"/>
            <w:shd w:val="clear" w:color="auto" w:fill="F2F2F2" w:themeFill="background1" w:themeFillShade="F2"/>
            <w:vAlign w:val="center"/>
          </w:tcPr>
          <w:p w14:paraId="438BF565" w14:textId="77777777" w:rsidR="00780315" w:rsidRPr="00576A93" w:rsidRDefault="00780315" w:rsidP="00780315">
            <w:pPr>
              <w:spacing w:after="0" w:line="240" w:lineRule="auto"/>
              <w:jc w:val="left"/>
              <w:rPr>
                <w:rFonts w:ascii="Times New Roman" w:hAnsi="Times New Roman"/>
                <w:szCs w:val="22"/>
                <w:lang w:val="ro-MD"/>
              </w:rPr>
            </w:pPr>
            <w:r w:rsidRPr="00576A93">
              <w:rPr>
                <w:rFonts w:ascii="Times New Roman" w:hAnsi="Times New Roman"/>
                <w:b/>
                <w:color w:val="993300"/>
                <w:szCs w:val="22"/>
                <w:lang w:val="ro-MD"/>
              </w:rPr>
              <w:t>Remunerarea muncii</w:t>
            </w:r>
          </w:p>
        </w:tc>
      </w:tr>
      <w:tr w:rsidR="00780315" w:rsidRPr="00576A93" w14:paraId="1FCF83CB" w14:textId="77777777" w:rsidTr="00144D55">
        <w:trPr>
          <w:trHeight w:val="187"/>
        </w:trPr>
        <w:tc>
          <w:tcPr>
            <w:tcW w:w="10348" w:type="dxa"/>
          </w:tcPr>
          <w:p w14:paraId="590DCB16" w14:textId="02563B1D" w:rsidR="00675ED3" w:rsidRDefault="00675ED3" w:rsidP="00675ED3">
            <w:pPr>
              <w:rPr>
                <w:rFonts w:ascii="Times New Roman" w:hAnsi="Times New Roman"/>
                <w:lang w:val="ro-RO"/>
              </w:rPr>
            </w:pPr>
            <w:r>
              <w:rPr>
                <w:rFonts w:ascii="Times New Roman" w:hAnsi="Times New Roman"/>
                <w:lang w:val="ro-RO"/>
              </w:rPr>
              <w:t xml:space="preserve">Achitarea plăților pentru serviciile prestate se va efectua în </w:t>
            </w:r>
            <w:r w:rsidR="008C17C9">
              <w:rPr>
                <w:rFonts w:ascii="Times New Roman" w:hAnsi="Times New Roman"/>
                <w:lang w:val="ro-RO"/>
              </w:rPr>
              <w:t xml:space="preserve">termen de 10 (zece) zile </w:t>
            </w:r>
            <w:proofErr w:type="spellStart"/>
            <w:r w:rsidR="008C17C9">
              <w:rPr>
                <w:rFonts w:ascii="Times New Roman" w:hAnsi="Times New Roman"/>
                <w:lang w:val="ro-RO"/>
              </w:rPr>
              <w:t>dupa</w:t>
            </w:r>
            <w:proofErr w:type="spellEnd"/>
            <w:r w:rsidR="008C17C9">
              <w:rPr>
                <w:rFonts w:ascii="Times New Roman" w:hAnsi="Times New Roman"/>
                <w:lang w:val="ro-RO"/>
              </w:rPr>
              <w:t xml:space="preserve"> semnarea contractului</w:t>
            </w:r>
            <w:r>
              <w:rPr>
                <w:rFonts w:ascii="Times New Roman" w:hAnsi="Times New Roman"/>
                <w:lang w:val="ro-RO"/>
              </w:rPr>
              <w:t>.</w:t>
            </w:r>
          </w:p>
          <w:p w14:paraId="5A2D8837" w14:textId="5A7AE5FF" w:rsidR="00780315" w:rsidRPr="00576A93" w:rsidRDefault="00675ED3" w:rsidP="00675ED3">
            <w:pPr>
              <w:rPr>
                <w:rFonts w:ascii="Times New Roman" w:hAnsi="Times New Roman"/>
                <w:szCs w:val="22"/>
                <w:lang w:val="ro-MD"/>
              </w:rPr>
            </w:pPr>
            <w:r>
              <w:rPr>
                <w:rFonts w:ascii="Times New Roman" w:hAnsi="Times New Roman"/>
                <w:lang w:val="ro-RO"/>
              </w:rPr>
              <w:t>În cadrul activității sale expertul/</w:t>
            </w:r>
            <w:r w:rsidR="00CA058C">
              <w:rPr>
                <w:rFonts w:ascii="Times New Roman" w:hAnsi="Times New Roman"/>
                <w:lang w:val="ro-RO"/>
              </w:rPr>
              <w:t>compania</w:t>
            </w:r>
            <w:r>
              <w:rPr>
                <w:rFonts w:ascii="Times New Roman" w:hAnsi="Times New Roman"/>
                <w:lang w:val="ro-RO"/>
              </w:rPr>
              <w:t xml:space="preserve"> se angajează să respecte principiile legalității, confidențialității și a culturii diverse. Nu va permite sau încuraja discriminări de apartenență etnică sau religioasă, de limbă, convingeri, gen, sex, vârstă sau de altă natură. Va respecta reglementările de protecție a mediului înconjurător, a siguranței și sănătății publice.</w:t>
            </w:r>
          </w:p>
        </w:tc>
      </w:tr>
      <w:bookmarkEnd w:id="2"/>
    </w:tbl>
    <w:p w14:paraId="4628CD5B" w14:textId="77777777" w:rsidR="006C1134" w:rsidRPr="00576A93" w:rsidRDefault="006C1134" w:rsidP="008023B3">
      <w:pPr>
        <w:jc w:val="left"/>
        <w:rPr>
          <w:rFonts w:ascii="Times New Roman" w:hAnsi="Times New Roman"/>
          <w:szCs w:val="22"/>
          <w:lang w:val="ro-MD"/>
        </w:rPr>
      </w:pPr>
    </w:p>
    <w:tbl>
      <w:tblPr>
        <w:tblpPr w:leftFromText="180" w:rightFromText="180" w:vertAnchor="text" w:horzAnchor="margin" w:tblpXSpec="center" w:tblpY="228"/>
        <w:tblW w:w="10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6"/>
        <w:gridCol w:w="5528"/>
      </w:tblGrid>
      <w:tr w:rsidR="00AA28FC" w:rsidRPr="00576A93" w14:paraId="44C7D85F" w14:textId="77777777" w:rsidTr="00D6454E">
        <w:trPr>
          <w:cantSplit/>
          <w:trHeight w:val="2124"/>
        </w:trPr>
        <w:tc>
          <w:tcPr>
            <w:tcW w:w="4826" w:type="dxa"/>
            <w:shd w:val="clear" w:color="auto" w:fill="F2F2F2" w:themeFill="background1" w:themeFillShade="F2"/>
            <w:vAlign w:val="center"/>
          </w:tcPr>
          <w:p w14:paraId="550E938E" w14:textId="77777777" w:rsidR="009018A5" w:rsidRPr="00576A93" w:rsidRDefault="009018A5" w:rsidP="00780315">
            <w:pPr>
              <w:spacing w:after="0" w:line="360" w:lineRule="auto"/>
              <w:jc w:val="left"/>
              <w:rPr>
                <w:rFonts w:ascii="Times New Roman" w:hAnsi="Times New Roman"/>
                <w:b/>
                <w:color w:val="993300"/>
                <w:szCs w:val="22"/>
                <w:lang w:val="ro-MD"/>
              </w:rPr>
            </w:pPr>
            <w:r w:rsidRPr="00576A93">
              <w:rPr>
                <w:rFonts w:ascii="Times New Roman" w:hAnsi="Times New Roman"/>
                <w:b/>
                <w:color w:val="993300"/>
                <w:szCs w:val="22"/>
                <w:lang w:val="ro-MD"/>
              </w:rPr>
              <w:t xml:space="preserve">Prestator </w:t>
            </w:r>
          </w:p>
          <w:p w14:paraId="34FA58FD" w14:textId="77044BDD" w:rsidR="00780315" w:rsidRPr="00780315" w:rsidRDefault="0073733B" w:rsidP="00780315">
            <w:pPr>
              <w:spacing w:after="0" w:line="360" w:lineRule="auto"/>
              <w:jc w:val="left"/>
              <w:rPr>
                <w:rFonts w:ascii="Times New Roman" w:hAnsi="Times New Roman"/>
                <w:b/>
                <w:szCs w:val="22"/>
                <w:lang w:val="ro-MD"/>
              </w:rPr>
            </w:pPr>
            <w:r>
              <w:rPr>
                <w:rFonts w:ascii="Times New Roman" w:hAnsi="Times New Roman"/>
                <w:b/>
                <w:szCs w:val="22"/>
                <w:lang w:val="ro-MD"/>
              </w:rPr>
              <w:t>Companie/Specia</w:t>
            </w:r>
            <w:r w:rsidR="009018A5" w:rsidRPr="00576A93">
              <w:rPr>
                <w:rFonts w:ascii="Times New Roman" w:hAnsi="Times New Roman"/>
                <w:b/>
                <w:szCs w:val="22"/>
                <w:lang w:val="ro-MD"/>
              </w:rPr>
              <w:t>l</w:t>
            </w:r>
            <w:r>
              <w:rPr>
                <w:rFonts w:ascii="Times New Roman" w:hAnsi="Times New Roman"/>
                <w:b/>
                <w:szCs w:val="22"/>
                <w:lang w:val="ro-MD"/>
              </w:rPr>
              <w:t>ist</w:t>
            </w:r>
          </w:p>
          <w:p w14:paraId="02A62142" w14:textId="77777777" w:rsidR="00780315" w:rsidRPr="00576A93" w:rsidRDefault="00780315" w:rsidP="00780315">
            <w:pPr>
              <w:spacing w:after="0" w:line="360" w:lineRule="auto"/>
              <w:ind w:right="-426"/>
              <w:jc w:val="left"/>
              <w:rPr>
                <w:rFonts w:ascii="Times New Roman" w:hAnsi="Times New Roman"/>
                <w:b/>
                <w:bCs/>
                <w:szCs w:val="22"/>
                <w:lang w:val="ro-MD"/>
              </w:rPr>
            </w:pPr>
          </w:p>
          <w:p w14:paraId="69FD67B5" w14:textId="6C70F52C" w:rsidR="00AA28FC" w:rsidRPr="00576A93" w:rsidRDefault="00AA28FC" w:rsidP="00780315">
            <w:pPr>
              <w:spacing w:after="0" w:line="360" w:lineRule="auto"/>
              <w:ind w:right="-426"/>
              <w:jc w:val="left"/>
              <w:rPr>
                <w:rFonts w:ascii="Times New Roman" w:hAnsi="Times New Roman"/>
                <w:b/>
                <w:szCs w:val="22"/>
                <w:lang w:val="ro-MD"/>
              </w:rPr>
            </w:pPr>
            <w:r w:rsidRPr="00576A93">
              <w:rPr>
                <w:rFonts w:ascii="Times New Roman" w:hAnsi="Times New Roman"/>
                <w:b/>
                <w:szCs w:val="22"/>
                <w:lang w:val="ro-MD"/>
              </w:rPr>
              <w:t>_______________________________</w:t>
            </w:r>
          </w:p>
          <w:p w14:paraId="29F567ED" w14:textId="4B4FDD55" w:rsidR="009018A5" w:rsidRDefault="009018A5" w:rsidP="00780315">
            <w:pPr>
              <w:spacing w:after="0" w:line="360" w:lineRule="auto"/>
              <w:ind w:right="-426"/>
              <w:jc w:val="left"/>
              <w:rPr>
                <w:rFonts w:ascii="Times New Roman" w:hAnsi="Times New Roman"/>
                <w:b/>
                <w:szCs w:val="22"/>
                <w:lang w:val="ro-MD"/>
              </w:rPr>
            </w:pPr>
          </w:p>
          <w:p w14:paraId="51EAEA0F" w14:textId="77777777" w:rsidR="00780315" w:rsidRPr="00576A93" w:rsidRDefault="00780315" w:rsidP="00780315">
            <w:pPr>
              <w:spacing w:after="0" w:line="360" w:lineRule="auto"/>
              <w:ind w:right="-426"/>
              <w:jc w:val="left"/>
              <w:rPr>
                <w:rFonts w:ascii="Times New Roman" w:hAnsi="Times New Roman"/>
                <w:b/>
                <w:szCs w:val="22"/>
                <w:lang w:val="ro-MD"/>
              </w:rPr>
            </w:pPr>
          </w:p>
          <w:p w14:paraId="130C4E6E" w14:textId="3AC2F36E" w:rsidR="00AA28FC" w:rsidRPr="00576A93" w:rsidRDefault="00AA28FC" w:rsidP="00780315">
            <w:pPr>
              <w:spacing w:after="0" w:line="360" w:lineRule="auto"/>
              <w:jc w:val="left"/>
              <w:rPr>
                <w:rFonts w:ascii="Times New Roman" w:hAnsi="Times New Roman"/>
                <w:szCs w:val="22"/>
                <w:lang w:val="ro-MD"/>
              </w:rPr>
            </w:pPr>
            <w:r w:rsidRPr="00576A93">
              <w:rPr>
                <w:rFonts w:ascii="Times New Roman" w:hAnsi="Times New Roman"/>
                <w:szCs w:val="22"/>
                <w:lang w:val="ro-MD"/>
              </w:rPr>
              <w:t>Data:</w:t>
            </w:r>
            <w:r w:rsidR="008B244F" w:rsidRPr="00576A93">
              <w:rPr>
                <w:rFonts w:ascii="Times New Roman" w:hAnsi="Times New Roman"/>
                <w:szCs w:val="22"/>
                <w:lang w:val="ro-MD"/>
              </w:rPr>
              <w:t xml:space="preserve"> _______________</w:t>
            </w:r>
          </w:p>
        </w:tc>
        <w:tc>
          <w:tcPr>
            <w:tcW w:w="5528" w:type="dxa"/>
            <w:shd w:val="clear" w:color="auto" w:fill="F2F2F2" w:themeFill="background1" w:themeFillShade="F2"/>
            <w:vAlign w:val="center"/>
          </w:tcPr>
          <w:p w14:paraId="5A298968" w14:textId="00B85A71" w:rsidR="00AA28FC" w:rsidRPr="00576A93" w:rsidRDefault="00AA28FC" w:rsidP="00780315">
            <w:pPr>
              <w:spacing w:after="0" w:line="360" w:lineRule="auto"/>
              <w:jc w:val="left"/>
              <w:rPr>
                <w:rFonts w:ascii="Times New Roman" w:hAnsi="Times New Roman"/>
                <w:b/>
                <w:szCs w:val="22"/>
                <w:lang w:val="ro-MD"/>
              </w:rPr>
            </w:pPr>
            <w:r w:rsidRPr="00576A93">
              <w:rPr>
                <w:rFonts w:ascii="Times New Roman" w:hAnsi="Times New Roman"/>
                <w:b/>
                <w:color w:val="993300"/>
                <w:szCs w:val="22"/>
                <w:lang w:val="ro-MD"/>
              </w:rPr>
              <w:t>Beneficiar</w:t>
            </w:r>
          </w:p>
          <w:p w14:paraId="5B15EE04" w14:textId="3E47CBA0" w:rsidR="00AA28FC" w:rsidRDefault="00AA28FC" w:rsidP="00780315">
            <w:pPr>
              <w:spacing w:after="0" w:line="360" w:lineRule="auto"/>
              <w:jc w:val="left"/>
              <w:rPr>
                <w:rFonts w:ascii="Times New Roman" w:hAnsi="Times New Roman"/>
                <w:b/>
                <w:szCs w:val="22"/>
                <w:lang w:val="ro-MD"/>
              </w:rPr>
            </w:pPr>
            <w:r w:rsidRPr="00576A93">
              <w:rPr>
                <w:rFonts w:ascii="Times New Roman" w:hAnsi="Times New Roman"/>
                <w:b/>
                <w:szCs w:val="22"/>
                <w:lang w:val="ro-MD"/>
              </w:rPr>
              <w:t>Centrul pentru Educație Antreprenorială și Asistență în Afaceri (CEDA)</w:t>
            </w:r>
          </w:p>
          <w:p w14:paraId="635B9429" w14:textId="77777777" w:rsidR="00780315" w:rsidRPr="00576A93" w:rsidRDefault="00780315" w:rsidP="00780315">
            <w:pPr>
              <w:spacing w:after="0" w:line="360" w:lineRule="auto"/>
              <w:jc w:val="left"/>
              <w:rPr>
                <w:rFonts w:ascii="Times New Roman" w:hAnsi="Times New Roman"/>
                <w:b/>
                <w:szCs w:val="22"/>
                <w:lang w:val="ro-MD"/>
              </w:rPr>
            </w:pPr>
          </w:p>
          <w:p w14:paraId="7358F188" w14:textId="77777777" w:rsidR="00AA28FC" w:rsidRPr="00576A93" w:rsidRDefault="00AA28FC" w:rsidP="00780315">
            <w:pPr>
              <w:spacing w:after="0" w:line="360" w:lineRule="auto"/>
              <w:jc w:val="left"/>
              <w:rPr>
                <w:rFonts w:ascii="Times New Roman" w:hAnsi="Times New Roman"/>
                <w:szCs w:val="22"/>
                <w:lang w:val="ro-MD"/>
              </w:rPr>
            </w:pPr>
            <w:r w:rsidRPr="00576A93">
              <w:rPr>
                <w:rFonts w:ascii="Times New Roman" w:hAnsi="Times New Roman"/>
                <w:szCs w:val="22"/>
                <w:lang w:val="ro-MD"/>
              </w:rPr>
              <w:t>_______________________________________</w:t>
            </w:r>
          </w:p>
          <w:p w14:paraId="319AB28E" w14:textId="77777777" w:rsidR="00D6454E" w:rsidRPr="00576A93" w:rsidRDefault="00D6454E" w:rsidP="00780315">
            <w:pPr>
              <w:spacing w:after="0" w:line="360" w:lineRule="auto"/>
              <w:jc w:val="left"/>
              <w:rPr>
                <w:rFonts w:ascii="Times New Roman" w:hAnsi="Times New Roman"/>
                <w:b/>
                <w:szCs w:val="22"/>
                <w:lang w:val="ro-MD"/>
              </w:rPr>
            </w:pPr>
          </w:p>
          <w:p w14:paraId="3636E5B1" w14:textId="08C3C2EE" w:rsidR="00AA28FC" w:rsidRPr="00576A93" w:rsidRDefault="00883C3C" w:rsidP="00780315">
            <w:pPr>
              <w:spacing w:after="0" w:line="360" w:lineRule="auto"/>
              <w:jc w:val="left"/>
              <w:rPr>
                <w:rFonts w:ascii="Times New Roman" w:hAnsi="Times New Roman"/>
                <w:szCs w:val="22"/>
                <w:lang w:val="ro-MD"/>
              </w:rPr>
            </w:pPr>
            <w:r>
              <w:rPr>
                <w:rFonts w:ascii="Times New Roman" w:hAnsi="Times New Roman"/>
                <w:b/>
                <w:szCs w:val="22"/>
                <w:lang w:val="ro-MD"/>
              </w:rPr>
              <w:t>Sorina Donțu-Sarîterzi</w:t>
            </w:r>
            <w:r w:rsidR="00AA28FC" w:rsidRPr="00576A93">
              <w:rPr>
                <w:rFonts w:ascii="Times New Roman" w:hAnsi="Times New Roman"/>
                <w:b/>
                <w:szCs w:val="22"/>
                <w:lang w:val="ro-MD"/>
              </w:rPr>
              <w:t>, manager</w:t>
            </w:r>
            <w:r>
              <w:rPr>
                <w:rFonts w:ascii="Times New Roman" w:hAnsi="Times New Roman"/>
                <w:b/>
                <w:szCs w:val="22"/>
                <w:lang w:val="ro-MD"/>
              </w:rPr>
              <w:t xml:space="preserve"> comonentă în cadrul</w:t>
            </w:r>
            <w:r w:rsidR="00AA28FC" w:rsidRPr="00576A93">
              <w:rPr>
                <w:rFonts w:ascii="Times New Roman" w:hAnsi="Times New Roman"/>
                <w:b/>
                <w:szCs w:val="22"/>
                <w:lang w:val="ro-MD"/>
              </w:rPr>
              <w:t xml:space="preserve"> proiect</w:t>
            </w:r>
            <w:r>
              <w:rPr>
                <w:rFonts w:ascii="Times New Roman" w:hAnsi="Times New Roman"/>
                <w:b/>
                <w:szCs w:val="22"/>
                <w:lang w:val="ro-MD"/>
              </w:rPr>
              <w:t>ui</w:t>
            </w:r>
            <w:r w:rsidR="00AA28FC" w:rsidRPr="00576A93">
              <w:rPr>
                <w:rFonts w:ascii="Times New Roman" w:hAnsi="Times New Roman"/>
                <w:b/>
                <w:szCs w:val="22"/>
                <w:lang w:val="ro-MD"/>
              </w:rPr>
              <w:t xml:space="preserve"> </w:t>
            </w:r>
            <w:r w:rsidR="0073733B">
              <w:rPr>
                <w:rFonts w:ascii="Times New Roman" w:hAnsi="Times New Roman"/>
                <w:b/>
                <w:szCs w:val="22"/>
                <w:lang w:val="ro-MD"/>
              </w:rPr>
              <w:t>I-PATH</w:t>
            </w:r>
          </w:p>
          <w:p w14:paraId="731697BB" w14:textId="15B936A3" w:rsidR="00AA28FC" w:rsidRPr="00576A93" w:rsidRDefault="00AA28FC" w:rsidP="00780315">
            <w:pPr>
              <w:spacing w:after="0" w:line="360" w:lineRule="auto"/>
              <w:jc w:val="left"/>
              <w:rPr>
                <w:rFonts w:ascii="Times New Roman" w:hAnsi="Times New Roman"/>
                <w:szCs w:val="22"/>
                <w:lang w:val="ro-MD"/>
              </w:rPr>
            </w:pPr>
            <w:r w:rsidRPr="00576A93">
              <w:rPr>
                <w:rFonts w:ascii="Times New Roman" w:hAnsi="Times New Roman"/>
                <w:szCs w:val="22"/>
                <w:lang w:val="ro-MD"/>
              </w:rPr>
              <w:t xml:space="preserve">Data: </w:t>
            </w:r>
            <w:r w:rsidR="008B244F" w:rsidRPr="00576A93">
              <w:rPr>
                <w:rFonts w:ascii="Times New Roman" w:hAnsi="Times New Roman"/>
                <w:szCs w:val="22"/>
                <w:lang w:val="ro-MD"/>
              </w:rPr>
              <w:t>____________</w:t>
            </w:r>
          </w:p>
        </w:tc>
      </w:tr>
    </w:tbl>
    <w:p w14:paraId="652046D6" w14:textId="77777777" w:rsidR="00BF474F" w:rsidRPr="00576A93" w:rsidRDefault="00BF474F" w:rsidP="00BF474F">
      <w:pPr>
        <w:rPr>
          <w:rFonts w:ascii="Times New Roman" w:hAnsi="Times New Roman"/>
          <w:szCs w:val="22"/>
          <w:lang w:val="ro-RO"/>
        </w:rPr>
      </w:pPr>
    </w:p>
    <w:sectPr w:rsidR="00BF474F" w:rsidRPr="00576A93" w:rsidSect="00D77F13">
      <w:headerReference w:type="even" r:id="rId9"/>
      <w:headerReference w:type="default" r:id="rId10"/>
      <w:footerReference w:type="even" r:id="rId11"/>
      <w:footerReference w:type="default" r:id="rId12"/>
      <w:pgSz w:w="11906" w:h="16838" w:code="9"/>
      <w:pgMar w:top="992" w:right="1134" w:bottom="1418"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EE5C2" w14:textId="77777777" w:rsidR="00C75E6E" w:rsidRDefault="00C75E6E">
      <w:r>
        <w:separator/>
      </w:r>
    </w:p>
  </w:endnote>
  <w:endnote w:type="continuationSeparator" w:id="0">
    <w:p w14:paraId="45283353" w14:textId="77777777" w:rsidR="00C75E6E" w:rsidRDefault="00C75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0B30E" w14:textId="77777777" w:rsidR="000A5941" w:rsidRDefault="000A5941" w:rsidP="008023B3">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27B209F6" w14:textId="77777777" w:rsidR="000A5941" w:rsidRDefault="000A5941" w:rsidP="008023B3">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8256E" w14:textId="77777777" w:rsidR="000A5941" w:rsidRDefault="000A5941" w:rsidP="008023B3">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sidR="002D5EAB">
      <w:rPr>
        <w:rStyle w:val="Numrdepagin"/>
        <w:noProof/>
      </w:rPr>
      <w:t>4</w:t>
    </w:r>
    <w:r>
      <w:rPr>
        <w:rStyle w:val="Numrdepagin"/>
      </w:rPr>
      <w:fldChar w:fldCharType="end"/>
    </w:r>
  </w:p>
  <w:p w14:paraId="7250BA82" w14:textId="77777777" w:rsidR="000A5941" w:rsidRDefault="000A5941" w:rsidP="008023B3">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F96B4" w14:textId="77777777" w:rsidR="00C75E6E" w:rsidRDefault="00C75E6E">
      <w:r>
        <w:separator/>
      </w:r>
    </w:p>
  </w:footnote>
  <w:footnote w:type="continuationSeparator" w:id="0">
    <w:p w14:paraId="69E9DA0A" w14:textId="77777777" w:rsidR="00C75E6E" w:rsidRDefault="00C75E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74D63" w14:textId="0424ADE3" w:rsidR="000A5941" w:rsidRDefault="000A5941" w:rsidP="008023B3">
    <w:pPr>
      <w:pStyle w:val="Antet"/>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sidR="00DE3D26">
      <w:rPr>
        <w:rStyle w:val="Numrdepagin"/>
        <w:noProof/>
      </w:rPr>
      <w:t>2</w:t>
    </w:r>
    <w:r>
      <w:rPr>
        <w:rStyle w:val="Numrdepagin"/>
      </w:rPr>
      <w:fldChar w:fldCharType="end"/>
    </w:r>
  </w:p>
  <w:p w14:paraId="65409AA4" w14:textId="77777777" w:rsidR="000A5941" w:rsidRDefault="000A5941" w:rsidP="008023B3">
    <w:pPr>
      <w:pStyle w:val="Antet"/>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DBBC2" w14:textId="5A73662D" w:rsidR="000D3990" w:rsidRDefault="005A114F" w:rsidP="000D3990">
    <w:r>
      <w:rPr>
        <w:noProof/>
      </w:rPr>
      <w:drawing>
        <wp:anchor distT="0" distB="0" distL="114300" distR="114300" simplePos="0" relativeHeight="251664384" behindDoc="0" locked="0" layoutInCell="1" allowOverlap="1" wp14:anchorId="5023AC4E" wp14:editId="13FBD5E3">
          <wp:simplePos x="0" y="0"/>
          <wp:positionH relativeFrom="column">
            <wp:posOffset>3261360</wp:posOffset>
          </wp:positionH>
          <wp:positionV relativeFrom="paragraph">
            <wp:posOffset>-91440</wp:posOffset>
          </wp:positionV>
          <wp:extent cx="2238375" cy="432435"/>
          <wp:effectExtent l="0" t="0" r="9525" b="5715"/>
          <wp:wrapSquare wrapText="bothSides"/>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4324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131BD917" wp14:editId="7F837E7C">
          <wp:simplePos x="0" y="0"/>
          <wp:positionH relativeFrom="column">
            <wp:posOffset>5642610</wp:posOffset>
          </wp:positionH>
          <wp:positionV relativeFrom="paragraph">
            <wp:posOffset>-276860</wp:posOffset>
          </wp:positionV>
          <wp:extent cx="895350" cy="784225"/>
          <wp:effectExtent l="0" t="0" r="0" b="0"/>
          <wp:wrapSquare wrapText="bothSides"/>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5350" cy="784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15CCF">
      <w:rPr>
        <w:noProof/>
      </w:rPr>
      <w:drawing>
        <wp:anchor distT="0" distB="0" distL="114300" distR="114300" simplePos="0" relativeHeight="251665408" behindDoc="0" locked="0" layoutInCell="1" allowOverlap="1" wp14:anchorId="44193C13" wp14:editId="6024F4C1">
          <wp:simplePos x="0" y="0"/>
          <wp:positionH relativeFrom="column">
            <wp:posOffset>975360</wp:posOffset>
          </wp:positionH>
          <wp:positionV relativeFrom="paragraph">
            <wp:posOffset>-156845</wp:posOffset>
          </wp:positionV>
          <wp:extent cx="2064385" cy="594360"/>
          <wp:effectExtent l="0" t="0" r="0" b="0"/>
          <wp:wrapSquare wrapText="bothSides"/>
          <wp:docPr id="5" name="Picture 5" descr="es"/>
          <wp:cNvGraphicFramePr/>
          <a:graphic xmlns:a="http://schemas.openxmlformats.org/drawingml/2006/main">
            <a:graphicData uri="http://schemas.openxmlformats.org/drawingml/2006/picture">
              <pic:pic xmlns:pic="http://schemas.openxmlformats.org/drawingml/2006/picture">
                <pic:nvPicPr>
                  <pic:cNvPr id="5" name="Picture 5" descr="e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64385" cy="594360"/>
                  </a:xfrm>
                  <a:prstGeom prst="rect">
                    <a:avLst/>
                  </a:prstGeom>
                  <a:noFill/>
                </pic:spPr>
              </pic:pic>
            </a:graphicData>
          </a:graphic>
        </wp:anchor>
      </w:drawing>
    </w:r>
    <w:r w:rsidR="00F15CCF">
      <w:rPr>
        <w:noProof/>
      </w:rPr>
      <w:drawing>
        <wp:anchor distT="0" distB="0" distL="114300" distR="114300" simplePos="0" relativeHeight="251661312" behindDoc="0" locked="0" layoutInCell="1" allowOverlap="1" wp14:anchorId="2C3BBF11" wp14:editId="24A75034">
          <wp:simplePos x="0" y="0"/>
          <wp:positionH relativeFrom="column">
            <wp:posOffset>-426085</wp:posOffset>
          </wp:positionH>
          <wp:positionV relativeFrom="paragraph">
            <wp:posOffset>-200025</wp:posOffset>
          </wp:positionV>
          <wp:extent cx="1114425" cy="782320"/>
          <wp:effectExtent l="0" t="0" r="9525" b="0"/>
          <wp:wrapSquare wrapText="bothSides"/>
          <wp:docPr id="16" name="I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58356172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14425" cy="7823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EC1E5E" w14:textId="56DB0ACA" w:rsidR="000D3990" w:rsidRDefault="000D3990" w:rsidP="000D3990">
    <w:pPr>
      <w:spacing w:after="0"/>
      <w:rPr>
        <w:rFonts w:ascii="Times New Roman" w:hAnsi="Times New Roman"/>
        <w:b/>
        <w:bCs/>
        <w:sz w:val="18"/>
        <w:szCs w:val="18"/>
        <w:lang w:val="ro-RO"/>
      </w:rPr>
    </w:pPr>
  </w:p>
  <w:p w14:paraId="1CD11EA7" w14:textId="10B5C246" w:rsidR="000D3990" w:rsidRPr="002F06A5" w:rsidRDefault="002F06A5" w:rsidP="000D3990">
    <w:pPr>
      <w:spacing w:after="0"/>
      <w:ind w:left="-567"/>
      <w:jc w:val="center"/>
      <w:rPr>
        <w:rFonts w:ascii="Times New Roman" w:hAnsi="Times New Roman"/>
        <w:b/>
        <w:bCs/>
        <w:sz w:val="28"/>
        <w:szCs w:val="28"/>
        <w:lang w:val="ro-RO"/>
      </w:rPr>
    </w:pPr>
    <w:r w:rsidRPr="002F06A5">
      <w:rPr>
        <w:rFonts w:ascii="Times New Roman" w:hAnsi="Times New Roman"/>
        <w:b/>
        <w:bCs/>
        <w:sz w:val="28"/>
        <w:szCs w:val="28"/>
        <w:lang w:val="ro-RO"/>
      </w:rPr>
      <w:t>Innovative path to inclusive employment (I-PATH)</w:t>
    </w:r>
    <w:r w:rsidR="000D3990" w:rsidRPr="002F06A5">
      <w:rPr>
        <w:rFonts w:ascii="Times New Roman" w:hAnsi="Times New Roman"/>
        <w:b/>
        <w:bCs/>
        <w:sz w:val="28"/>
        <w:szCs w:val="28"/>
        <w:lang w:val="ro-RO"/>
      </w:rPr>
      <w:t xml:space="preserve"> </w:t>
    </w:r>
  </w:p>
  <w:p w14:paraId="799A857A" w14:textId="521043F9" w:rsidR="00BB005F" w:rsidRPr="000D3990" w:rsidRDefault="00BB005F" w:rsidP="005642F1">
    <w:pPr>
      <w:spacing w:after="0"/>
      <w:ind w:left="-426"/>
      <w:jc w:val="center"/>
      <w:rPr>
        <w:sz w:val="16"/>
        <w:szCs w:val="16"/>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A6CF530"/>
    <w:lvl w:ilvl="0">
      <w:start w:val="1"/>
      <w:numFmt w:val="bullet"/>
      <w:pStyle w:val="Listcumarcatori"/>
      <w:lvlText w:val=""/>
      <w:lvlJc w:val="left"/>
      <w:pPr>
        <w:tabs>
          <w:tab w:val="num" w:pos="360"/>
        </w:tabs>
        <w:ind w:left="360" w:hanging="360"/>
      </w:pPr>
      <w:rPr>
        <w:rFonts w:ascii="Symbol" w:hAnsi="Symbol" w:hint="default"/>
      </w:rPr>
    </w:lvl>
  </w:abstractNum>
  <w:abstractNum w:abstractNumId="1" w15:restartNumberingAfterBreak="0">
    <w:nsid w:val="1B540F1E"/>
    <w:multiLevelType w:val="hybridMultilevel"/>
    <w:tmpl w:val="360A8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173E78"/>
    <w:multiLevelType w:val="hybridMultilevel"/>
    <w:tmpl w:val="6A7EF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FE35F5"/>
    <w:multiLevelType w:val="hybridMultilevel"/>
    <w:tmpl w:val="5E902D92"/>
    <w:lvl w:ilvl="0" w:tplc="04090001">
      <w:start w:val="1"/>
      <w:numFmt w:val="bullet"/>
      <w:lvlText w:val=""/>
      <w:lvlJc w:val="left"/>
      <w:pPr>
        <w:ind w:left="861" w:hanging="360"/>
      </w:pPr>
      <w:rPr>
        <w:rFonts w:ascii="Symbol" w:hAnsi="Symbol" w:hint="default"/>
      </w:rPr>
    </w:lvl>
    <w:lvl w:ilvl="1" w:tplc="04090003">
      <w:start w:val="1"/>
      <w:numFmt w:val="bullet"/>
      <w:lvlText w:val="o"/>
      <w:lvlJc w:val="left"/>
      <w:pPr>
        <w:ind w:left="1581" w:hanging="360"/>
      </w:pPr>
      <w:rPr>
        <w:rFonts w:ascii="Courier New" w:hAnsi="Courier New" w:cs="Courier New" w:hint="default"/>
      </w:rPr>
    </w:lvl>
    <w:lvl w:ilvl="2" w:tplc="04090005">
      <w:start w:val="1"/>
      <w:numFmt w:val="bullet"/>
      <w:lvlText w:val=""/>
      <w:lvlJc w:val="left"/>
      <w:pPr>
        <w:ind w:left="2301" w:hanging="360"/>
      </w:pPr>
      <w:rPr>
        <w:rFonts w:ascii="Wingdings" w:hAnsi="Wingdings" w:hint="default"/>
      </w:rPr>
    </w:lvl>
    <w:lvl w:ilvl="3" w:tplc="04090001">
      <w:start w:val="1"/>
      <w:numFmt w:val="bullet"/>
      <w:lvlText w:val=""/>
      <w:lvlJc w:val="left"/>
      <w:pPr>
        <w:ind w:left="3021" w:hanging="360"/>
      </w:pPr>
      <w:rPr>
        <w:rFonts w:ascii="Symbol" w:hAnsi="Symbol" w:hint="default"/>
      </w:rPr>
    </w:lvl>
    <w:lvl w:ilvl="4" w:tplc="04090003">
      <w:start w:val="1"/>
      <w:numFmt w:val="bullet"/>
      <w:lvlText w:val="o"/>
      <w:lvlJc w:val="left"/>
      <w:pPr>
        <w:ind w:left="3741" w:hanging="360"/>
      </w:pPr>
      <w:rPr>
        <w:rFonts w:ascii="Courier New" w:hAnsi="Courier New" w:cs="Courier New" w:hint="default"/>
      </w:rPr>
    </w:lvl>
    <w:lvl w:ilvl="5" w:tplc="04090005">
      <w:start w:val="1"/>
      <w:numFmt w:val="bullet"/>
      <w:lvlText w:val=""/>
      <w:lvlJc w:val="left"/>
      <w:pPr>
        <w:ind w:left="4461" w:hanging="360"/>
      </w:pPr>
      <w:rPr>
        <w:rFonts w:ascii="Wingdings" w:hAnsi="Wingdings" w:hint="default"/>
      </w:rPr>
    </w:lvl>
    <w:lvl w:ilvl="6" w:tplc="04090001">
      <w:start w:val="1"/>
      <w:numFmt w:val="bullet"/>
      <w:lvlText w:val=""/>
      <w:lvlJc w:val="left"/>
      <w:pPr>
        <w:ind w:left="5181" w:hanging="360"/>
      </w:pPr>
      <w:rPr>
        <w:rFonts w:ascii="Symbol" w:hAnsi="Symbol" w:hint="default"/>
      </w:rPr>
    </w:lvl>
    <w:lvl w:ilvl="7" w:tplc="04090003">
      <w:start w:val="1"/>
      <w:numFmt w:val="bullet"/>
      <w:lvlText w:val="o"/>
      <w:lvlJc w:val="left"/>
      <w:pPr>
        <w:ind w:left="5901" w:hanging="360"/>
      </w:pPr>
      <w:rPr>
        <w:rFonts w:ascii="Courier New" w:hAnsi="Courier New" w:cs="Courier New" w:hint="default"/>
      </w:rPr>
    </w:lvl>
    <w:lvl w:ilvl="8" w:tplc="04090005">
      <w:start w:val="1"/>
      <w:numFmt w:val="bullet"/>
      <w:lvlText w:val=""/>
      <w:lvlJc w:val="left"/>
      <w:pPr>
        <w:ind w:left="6621" w:hanging="360"/>
      </w:pPr>
      <w:rPr>
        <w:rFonts w:ascii="Wingdings" w:hAnsi="Wingdings" w:hint="default"/>
      </w:rPr>
    </w:lvl>
  </w:abstractNum>
  <w:abstractNum w:abstractNumId="4" w15:restartNumberingAfterBreak="0">
    <w:nsid w:val="48360B58"/>
    <w:multiLevelType w:val="multilevel"/>
    <w:tmpl w:val="D7FA3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7D2644"/>
    <w:multiLevelType w:val="hybridMultilevel"/>
    <w:tmpl w:val="53A8C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5F4E12"/>
    <w:multiLevelType w:val="hybridMultilevel"/>
    <w:tmpl w:val="C458EFEA"/>
    <w:lvl w:ilvl="0" w:tplc="FFFFFFFF">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A7E4E60"/>
    <w:multiLevelType w:val="multilevel"/>
    <w:tmpl w:val="EF72A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264C9E"/>
    <w:multiLevelType w:val="multilevel"/>
    <w:tmpl w:val="382E8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E4091D"/>
    <w:multiLevelType w:val="hybridMultilevel"/>
    <w:tmpl w:val="C19890D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D3B39B3"/>
    <w:multiLevelType w:val="multilevel"/>
    <w:tmpl w:val="8E20C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8149323">
    <w:abstractNumId w:val="0"/>
  </w:num>
  <w:num w:numId="2" w16cid:durableId="1250120750">
    <w:abstractNumId w:val="3"/>
  </w:num>
  <w:num w:numId="3" w16cid:durableId="1783723752">
    <w:abstractNumId w:val="8"/>
  </w:num>
  <w:num w:numId="4" w16cid:durableId="752359892">
    <w:abstractNumId w:val="1"/>
  </w:num>
  <w:num w:numId="5" w16cid:durableId="1018846375">
    <w:abstractNumId w:val="6"/>
  </w:num>
  <w:num w:numId="6" w16cid:durableId="1057583825">
    <w:abstractNumId w:val="10"/>
  </w:num>
  <w:num w:numId="7" w16cid:durableId="834342185">
    <w:abstractNumId w:val="4"/>
  </w:num>
  <w:num w:numId="8" w16cid:durableId="2056268184">
    <w:abstractNumId w:val="7"/>
  </w:num>
  <w:num w:numId="9" w16cid:durableId="1019309936">
    <w:abstractNumId w:val="5"/>
  </w:num>
  <w:num w:numId="10" w16cid:durableId="1235897394">
    <w:abstractNumId w:val="2"/>
  </w:num>
  <w:num w:numId="11" w16cid:durableId="1937058193">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autoHyphenation/>
  <w:hyphenationZone w:val="425"/>
  <w:doNotHyphenateCaps/>
  <w:drawingGridHorizontalSpacing w:val="110"/>
  <w:drawingGridVerticalSpacing w:val="299"/>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994"/>
    <w:rsid w:val="000007F6"/>
    <w:rsid w:val="00006152"/>
    <w:rsid w:val="0001059C"/>
    <w:rsid w:val="00013CC5"/>
    <w:rsid w:val="0001560A"/>
    <w:rsid w:val="00016671"/>
    <w:rsid w:val="00022B2B"/>
    <w:rsid w:val="00024E7F"/>
    <w:rsid w:val="000265C4"/>
    <w:rsid w:val="0002666D"/>
    <w:rsid w:val="000304D8"/>
    <w:rsid w:val="00030E8E"/>
    <w:rsid w:val="00037E8F"/>
    <w:rsid w:val="00040C6D"/>
    <w:rsid w:val="0004131D"/>
    <w:rsid w:val="000612EA"/>
    <w:rsid w:val="000753C5"/>
    <w:rsid w:val="00076363"/>
    <w:rsid w:val="00080F72"/>
    <w:rsid w:val="000862D9"/>
    <w:rsid w:val="00087F1D"/>
    <w:rsid w:val="00093FF0"/>
    <w:rsid w:val="00094A71"/>
    <w:rsid w:val="000A1635"/>
    <w:rsid w:val="000A2A25"/>
    <w:rsid w:val="000A5941"/>
    <w:rsid w:val="000B3845"/>
    <w:rsid w:val="000B5032"/>
    <w:rsid w:val="000B5BD7"/>
    <w:rsid w:val="000B61B9"/>
    <w:rsid w:val="000B665D"/>
    <w:rsid w:val="000C025F"/>
    <w:rsid w:val="000C23C1"/>
    <w:rsid w:val="000C4582"/>
    <w:rsid w:val="000C675A"/>
    <w:rsid w:val="000D146B"/>
    <w:rsid w:val="000D36DF"/>
    <w:rsid w:val="000D3990"/>
    <w:rsid w:val="000D3DE4"/>
    <w:rsid w:val="000D69CD"/>
    <w:rsid w:val="000E1855"/>
    <w:rsid w:val="000E30D1"/>
    <w:rsid w:val="000E7A9B"/>
    <w:rsid w:val="000E7EF6"/>
    <w:rsid w:val="000F00E4"/>
    <w:rsid w:val="000F3CEC"/>
    <w:rsid w:val="000F4B32"/>
    <w:rsid w:val="000F50DE"/>
    <w:rsid w:val="00100116"/>
    <w:rsid w:val="0010299B"/>
    <w:rsid w:val="00111EC5"/>
    <w:rsid w:val="00113377"/>
    <w:rsid w:val="00117BDE"/>
    <w:rsid w:val="00125727"/>
    <w:rsid w:val="00125AE9"/>
    <w:rsid w:val="001270BA"/>
    <w:rsid w:val="001321F3"/>
    <w:rsid w:val="0014088F"/>
    <w:rsid w:val="00144D55"/>
    <w:rsid w:val="00146B9C"/>
    <w:rsid w:val="0015000A"/>
    <w:rsid w:val="00153BCE"/>
    <w:rsid w:val="00156FC0"/>
    <w:rsid w:val="001600D6"/>
    <w:rsid w:val="0016382B"/>
    <w:rsid w:val="00164376"/>
    <w:rsid w:val="00172716"/>
    <w:rsid w:val="00175019"/>
    <w:rsid w:val="00176DFF"/>
    <w:rsid w:val="001851B7"/>
    <w:rsid w:val="00186956"/>
    <w:rsid w:val="001926B3"/>
    <w:rsid w:val="001958C7"/>
    <w:rsid w:val="001973AD"/>
    <w:rsid w:val="001A2286"/>
    <w:rsid w:val="001A3B6C"/>
    <w:rsid w:val="001A4670"/>
    <w:rsid w:val="001A4700"/>
    <w:rsid w:val="001A501D"/>
    <w:rsid w:val="001A6159"/>
    <w:rsid w:val="001B1503"/>
    <w:rsid w:val="001B42C0"/>
    <w:rsid w:val="001B4389"/>
    <w:rsid w:val="001C3D94"/>
    <w:rsid w:val="001C3DBE"/>
    <w:rsid w:val="001C5F72"/>
    <w:rsid w:val="001D0642"/>
    <w:rsid w:val="001D11C4"/>
    <w:rsid w:val="001E1104"/>
    <w:rsid w:val="001F16B8"/>
    <w:rsid w:val="001F1D8C"/>
    <w:rsid w:val="001F6B20"/>
    <w:rsid w:val="002008A6"/>
    <w:rsid w:val="00205CBC"/>
    <w:rsid w:val="002068DB"/>
    <w:rsid w:val="00206DC8"/>
    <w:rsid w:val="002143F7"/>
    <w:rsid w:val="00217355"/>
    <w:rsid w:val="002173F9"/>
    <w:rsid w:val="00226A14"/>
    <w:rsid w:val="00231D73"/>
    <w:rsid w:val="002328D8"/>
    <w:rsid w:val="00234589"/>
    <w:rsid w:val="0023754F"/>
    <w:rsid w:val="00237FB8"/>
    <w:rsid w:val="002430F2"/>
    <w:rsid w:val="002539A4"/>
    <w:rsid w:val="00254BB0"/>
    <w:rsid w:val="00260083"/>
    <w:rsid w:val="0027099D"/>
    <w:rsid w:val="0027287C"/>
    <w:rsid w:val="002769CB"/>
    <w:rsid w:val="002879BB"/>
    <w:rsid w:val="00287F29"/>
    <w:rsid w:val="002912FB"/>
    <w:rsid w:val="00297979"/>
    <w:rsid w:val="002A0922"/>
    <w:rsid w:val="002A1D3F"/>
    <w:rsid w:val="002A522F"/>
    <w:rsid w:val="002B0381"/>
    <w:rsid w:val="002C195D"/>
    <w:rsid w:val="002D0128"/>
    <w:rsid w:val="002D2B8B"/>
    <w:rsid w:val="002D5EAB"/>
    <w:rsid w:val="002D7A69"/>
    <w:rsid w:val="002E7B46"/>
    <w:rsid w:val="002E7BAE"/>
    <w:rsid w:val="002F06A5"/>
    <w:rsid w:val="002F2DE2"/>
    <w:rsid w:val="002F65A0"/>
    <w:rsid w:val="00301DBD"/>
    <w:rsid w:val="00302E91"/>
    <w:rsid w:val="00303B82"/>
    <w:rsid w:val="003124EF"/>
    <w:rsid w:val="003135FD"/>
    <w:rsid w:val="00314414"/>
    <w:rsid w:val="00314619"/>
    <w:rsid w:val="00317470"/>
    <w:rsid w:val="0031751F"/>
    <w:rsid w:val="00325BBA"/>
    <w:rsid w:val="00330D04"/>
    <w:rsid w:val="00337DC9"/>
    <w:rsid w:val="00342A3A"/>
    <w:rsid w:val="003501ED"/>
    <w:rsid w:val="00350A6D"/>
    <w:rsid w:val="00351127"/>
    <w:rsid w:val="00351CF6"/>
    <w:rsid w:val="0035268E"/>
    <w:rsid w:val="00353648"/>
    <w:rsid w:val="00355016"/>
    <w:rsid w:val="00356243"/>
    <w:rsid w:val="00360B3F"/>
    <w:rsid w:val="00367461"/>
    <w:rsid w:val="00375A7A"/>
    <w:rsid w:val="00380173"/>
    <w:rsid w:val="00385019"/>
    <w:rsid w:val="00387127"/>
    <w:rsid w:val="00392C7C"/>
    <w:rsid w:val="0039369B"/>
    <w:rsid w:val="00395015"/>
    <w:rsid w:val="003978FB"/>
    <w:rsid w:val="00397C76"/>
    <w:rsid w:val="003A0716"/>
    <w:rsid w:val="003A20FD"/>
    <w:rsid w:val="003B0286"/>
    <w:rsid w:val="003B1B2A"/>
    <w:rsid w:val="003B40F6"/>
    <w:rsid w:val="003C10F0"/>
    <w:rsid w:val="003C44A6"/>
    <w:rsid w:val="003C45ED"/>
    <w:rsid w:val="003D26CC"/>
    <w:rsid w:val="003D29BB"/>
    <w:rsid w:val="003D7AAC"/>
    <w:rsid w:val="003E4FFA"/>
    <w:rsid w:val="003F343C"/>
    <w:rsid w:val="003F381D"/>
    <w:rsid w:val="00400243"/>
    <w:rsid w:val="0040065C"/>
    <w:rsid w:val="00406A64"/>
    <w:rsid w:val="00411AD7"/>
    <w:rsid w:val="00420115"/>
    <w:rsid w:val="00421977"/>
    <w:rsid w:val="00423765"/>
    <w:rsid w:val="004248D8"/>
    <w:rsid w:val="00443376"/>
    <w:rsid w:val="004438E1"/>
    <w:rsid w:val="00446343"/>
    <w:rsid w:val="00450290"/>
    <w:rsid w:val="00455165"/>
    <w:rsid w:val="00456DD9"/>
    <w:rsid w:val="004574E2"/>
    <w:rsid w:val="00460308"/>
    <w:rsid w:val="00467749"/>
    <w:rsid w:val="00472426"/>
    <w:rsid w:val="004829B2"/>
    <w:rsid w:val="00490693"/>
    <w:rsid w:val="0049160B"/>
    <w:rsid w:val="004935FF"/>
    <w:rsid w:val="0049547F"/>
    <w:rsid w:val="004A0A8C"/>
    <w:rsid w:val="004A3375"/>
    <w:rsid w:val="004A466D"/>
    <w:rsid w:val="004A6484"/>
    <w:rsid w:val="004B0058"/>
    <w:rsid w:val="004B47D0"/>
    <w:rsid w:val="004B6D4D"/>
    <w:rsid w:val="004C2651"/>
    <w:rsid w:val="004D0F37"/>
    <w:rsid w:val="004D2E04"/>
    <w:rsid w:val="004D30DC"/>
    <w:rsid w:val="004D4F0C"/>
    <w:rsid w:val="004D7B0E"/>
    <w:rsid w:val="004E06D5"/>
    <w:rsid w:val="004E1240"/>
    <w:rsid w:val="004E344A"/>
    <w:rsid w:val="004F5700"/>
    <w:rsid w:val="004F6D10"/>
    <w:rsid w:val="00506783"/>
    <w:rsid w:val="00507C02"/>
    <w:rsid w:val="005112C7"/>
    <w:rsid w:val="0051332C"/>
    <w:rsid w:val="005153FA"/>
    <w:rsid w:val="005203A9"/>
    <w:rsid w:val="00522319"/>
    <w:rsid w:val="00524246"/>
    <w:rsid w:val="00524CF7"/>
    <w:rsid w:val="00526CE2"/>
    <w:rsid w:val="00532BCA"/>
    <w:rsid w:val="00534FAC"/>
    <w:rsid w:val="0053618D"/>
    <w:rsid w:val="00540A3C"/>
    <w:rsid w:val="00542940"/>
    <w:rsid w:val="00544FCB"/>
    <w:rsid w:val="00545CFD"/>
    <w:rsid w:val="0055075C"/>
    <w:rsid w:val="00553013"/>
    <w:rsid w:val="0055412C"/>
    <w:rsid w:val="00554E87"/>
    <w:rsid w:val="00560DF8"/>
    <w:rsid w:val="005610A0"/>
    <w:rsid w:val="005642F1"/>
    <w:rsid w:val="00571C3B"/>
    <w:rsid w:val="00575148"/>
    <w:rsid w:val="00576A93"/>
    <w:rsid w:val="0058014D"/>
    <w:rsid w:val="00581022"/>
    <w:rsid w:val="005841F4"/>
    <w:rsid w:val="00587D91"/>
    <w:rsid w:val="00587FA2"/>
    <w:rsid w:val="00593529"/>
    <w:rsid w:val="0059588D"/>
    <w:rsid w:val="005A114F"/>
    <w:rsid w:val="005A2CE6"/>
    <w:rsid w:val="005A400E"/>
    <w:rsid w:val="005A7C03"/>
    <w:rsid w:val="005B55D8"/>
    <w:rsid w:val="005B758E"/>
    <w:rsid w:val="005C0603"/>
    <w:rsid w:val="005C279A"/>
    <w:rsid w:val="005C302E"/>
    <w:rsid w:val="005C3B04"/>
    <w:rsid w:val="005C54CC"/>
    <w:rsid w:val="005C5EEC"/>
    <w:rsid w:val="005C79D3"/>
    <w:rsid w:val="005D20FB"/>
    <w:rsid w:val="005D4A98"/>
    <w:rsid w:val="005D71E2"/>
    <w:rsid w:val="005E07CC"/>
    <w:rsid w:val="005F03F6"/>
    <w:rsid w:val="005F154A"/>
    <w:rsid w:val="005F35E6"/>
    <w:rsid w:val="005F4679"/>
    <w:rsid w:val="005F6D01"/>
    <w:rsid w:val="00604349"/>
    <w:rsid w:val="00604E1B"/>
    <w:rsid w:val="0060524F"/>
    <w:rsid w:val="00606B0D"/>
    <w:rsid w:val="006109D6"/>
    <w:rsid w:val="006127AD"/>
    <w:rsid w:val="00613886"/>
    <w:rsid w:val="00616AFB"/>
    <w:rsid w:val="00630D60"/>
    <w:rsid w:val="00633E6D"/>
    <w:rsid w:val="00634360"/>
    <w:rsid w:val="00643093"/>
    <w:rsid w:val="0064351D"/>
    <w:rsid w:val="006444AE"/>
    <w:rsid w:val="0065014B"/>
    <w:rsid w:val="00650185"/>
    <w:rsid w:val="00654B1C"/>
    <w:rsid w:val="00656A93"/>
    <w:rsid w:val="006570FC"/>
    <w:rsid w:val="006618E7"/>
    <w:rsid w:val="00664386"/>
    <w:rsid w:val="00665076"/>
    <w:rsid w:val="0067328A"/>
    <w:rsid w:val="00675ED3"/>
    <w:rsid w:val="0067773F"/>
    <w:rsid w:val="0068266D"/>
    <w:rsid w:val="00683680"/>
    <w:rsid w:val="00684BDF"/>
    <w:rsid w:val="006852AB"/>
    <w:rsid w:val="00691F2A"/>
    <w:rsid w:val="00694BCC"/>
    <w:rsid w:val="00695666"/>
    <w:rsid w:val="00695FEA"/>
    <w:rsid w:val="006A01DF"/>
    <w:rsid w:val="006A28B1"/>
    <w:rsid w:val="006A428D"/>
    <w:rsid w:val="006A435F"/>
    <w:rsid w:val="006B1439"/>
    <w:rsid w:val="006B19AE"/>
    <w:rsid w:val="006B5595"/>
    <w:rsid w:val="006B7448"/>
    <w:rsid w:val="006C1134"/>
    <w:rsid w:val="006C3B65"/>
    <w:rsid w:val="006C4E68"/>
    <w:rsid w:val="006C7AB7"/>
    <w:rsid w:val="006D57B9"/>
    <w:rsid w:val="006D5846"/>
    <w:rsid w:val="006D7745"/>
    <w:rsid w:val="006E195B"/>
    <w:rsid w:val="006E2DEF"/>
    <w:rsid w:val="006F25B6"/>
    <w:rsid w:val="007010B5"/>
    <w:rsid w:val="00703979"/>
    <w:rsid w:val="0070507C"/>
    <w:rsid w:val="00706CB1"/>
    <w:rsid w:val="00707100"/>
    <w:rsid w:val="00711686"/>
    <w:rsid w:val="0071435C"/>
    <w:rsid w:val="00720BA9"/>
    <w:rsid w:val="00721693"/>
    <w:rsid w:val="00725816"/>
    <w:rsid w:val="00725FCA"/>
    <w:rsid w:val="00730906"/>
    <w:rsid w:val="00735230"/>
    <w:rsid w:val="0073584C"/>
    <w:rsid w:val="00736370"/>
    <w:rsid w:val="0073733B"/>
    <w:rsid w:val="00737B88"/>
    <w:rsid w:val="00742111"/>
    <w:rsid w:val="00743C7E"/>
    <w:rsid w:val="007443D6"/>
    <w:rsid w:val="00744F60"/>
    <w:rsid w:val="00763BFF"/>
    <w:rsid w:val="00766A2F"/>
    <w:rsid w:val="00771B7A"/>
    <w:rsid w:val="0077449B"/>
    <w:rsid w:val="007758A9"/>
    <w:rsid w:val="00776C28"/>
    <w:rsid w:val="00780315"/>
    <w:rsid w:val="00783F55"/>
    <w:rsid w:val="007847FE"/>
    <w:rsid w:val="0078539E"/>
    <w:rsid w:val="007940B3"/>
    <w:rsid w:val="00795E40"/>
    <w:rsid w:val="00797B5F"/>
    <w:rsid w:val="007A111D"/>
    <w:rsid w:val="007A4A7A"/>
    <w:rsid w:val="007B1C9E"/>
    <w:rsid w:val="007B3610"/>
    <w:rsid w:val="007C00FD"/>
    <w:rsid w:val="007C0AEB"/>
    <w:rsid w:val="007C21AE"/>
    <w:rsid w:val="007C2A1F"/>
    <w:rsid w:val="007D2BF4"/>
    <w:rsid w:val="007D410A"/>
    <w:rsid w:val="007D454C"/>
    <w:rsid w:val="007D5D2A"/>
    <w:rsid w:val="007D6627"/>
    <w:rsid w:val="007D765D"/>
    <w:rsid w:val="007E09DA"/>
    <w:rsid w:val="007E12DD"/>
    <w:rsid w:val="007E1E8D"/>
    <w:rsid w:val="007E2254"/>
    <w:rsid w:val="007E4651"/>
    <w:rsid w:val="007E67D0"/>
    <w:rsid w:val="007E758B"/>
    <w:rsid w:val="007F4342"/>
    <w:rsid w:val="00800A54"/>
    <w:rsid w:val="008023B3"/>
    <w:rsid w:val="008028CE"/>
    <w:rsid w:val="0081090B"/>
    <w:rsid w:val="00812318"/>
    <w:rsid w:val="00814960"/>
    <w:rsid w:val="00815064"/>
    <w:rsid w:val="00815B5F"/>
    <w:rsid w:val="00816A7A"/>
    <w:rsid w:val="00816D18"/>
    <w:rsid w:val="008218DD"/>
    <w:rsid w:val="00824DEC"/>
    <w:rsid w:val="00837803"/>
    <w:rsid w:val="0084460A"/>
    <w:rsid w:val="008449A6"/>
    <w:rsid w:val="00845E5F"/>
    <w:rsid w:val="008561B7"/>
    <w:rsid w:val="00881937"/>
    <w:rsid w:val="00881A35"/>
    <w:rsid w:val="00883C3C"/>
    <w:rsid w:val="00885783"/>
    <w:rsid w:val="00887B63"/>
    <w:rsid w:val="00892510"/>
    <w:rsid w:val="00893DBD"/>
    <w:rsid w:val="00895EEF"/>
    <w:rsid w:val="008A046E"/>
    <w:rsid w:val="008A0F2E"/>
    <w:rsid w:val="008A41F1"/>
    <w:rsid w:val="008A7243"/>
    <w:rsid w:val="008A7A7D"/>
    <w:rsid w:val="008B1D7D"/>
    <w:rsid w:val="008B244F"/>
    <w:rsid w:val="008B5BCA"/>
    <w:rsid w:val="008C0C3B"/>
    <w:rsid w:val="008C17C9"/>
    <w:rsid w:val="008C7F07"/>
    <w:rsid w:val="008D32B3"/>
    <w:rsid w:val="008D3521"/>
    <w:rsid w:val="008E1890"/>
    <w:rsid w:val="008F426D"/>
    <w:rsid w:val="008F5BE0"/>
    <w:rsid w:val="008F5C7B"/>
    <w:rsid w:val="009018A5"/>
    <w:rsid w:val="0090481F"/>
    <w:rsid w:val="00905C83"/>
    <w:rsid w:val="00907082"/>
    <w:rsid w:val="0090769F"/>
    <w:rsid w:val="00911A1C"/>
    <w:rsid w:val="00911DEF"/>
    <w:rsid w:val="009125F1"/>
    <w:rsid w:val="00914524"/>
    <w:rsid w:val="00916345"/>
    <w:rsid w:val="00917152"/>
    <w:rsid w:val="00917E58"/>
    <w:rsid w:val="00933FC1"/>
    <w:rsid w:val="0093679F"/>
    <w:rsid w:val="00937D0B"/>
    <w:rsid w:val="00940402"/>
    <w:rsid w:val="009415E6"/>
    <w:rsid w:val="00943D20"/>
    <w:rsid w:val="00951484"/>
    <w:rsid w:val="00960644"/>
    <w:rsid w:val="00960977"/>
    <w:rsid w:val="00972B30"/>
    <w:rsid w:val="009743AE"/>
    <w:rsid w:val="0098660B"/>
    <w:rsid w:val="0099328F"/>
    <w:rsid w:val="009973A4"/>
    <w:rsid w:val="009A1B57"/>
    <w:rsid w:val="009B01EB"/>
    <w:rsid w:val="009B2424"/>
    <w:rsid w:val="009B6CF5"/>
    <w:rsid w:val="009C3E19"/>
    <w:rsid w:val="009C471B"/>
    <w:rsid w:val="009C5E59"/>
    <w:rsid w:val="009C6902"/>
    <w:rsid w:val="009D5E5F"/>
    <w:rsid w:val="009E1D6A"/>
    <w:rsid w:val="009E441A"/>
    <w:rsid w:val="009F5D7A"/>
    <w:rsid w:val="009F64E9"/>
    <w:rsid w:val="00A008BA"/>
    <w:rsid w:val="00A02F99"/>
    <w:rsid w:val="00A04175"/>
    <w:rsid w:val="00A0438C"/>
    <w:rsid w:val="00A04834"/>
    <w:rsid w:val="00A04FA7"/>
    <w:rsid w:val="00A06CFA"/>
    <w:rsid w:val="00A07C12"/>
    <w:rsid w:val="00A152ED"/>
    <w:rsid w:val="00A20C3E"/>
    <w:rsid w:val="00A320F1"/>
    <w:rsid w:val="00A33595"/>
    <w:rsid w:val="00A35166"/>
    <w:rsid w:val="00A35D87"/>
    <w:rsid w:val="00A43A9B"/>
    <w:rsid w:val="00A44043"/>
    <w:rsid w:val="00A46320"/>
    <w:rsid w:val="00A55297"/>
    <w:rsid w:val="00A66F83"/>
    <w:rsid w:val="00A70791"/>
    <w:rsid w:val="00A707A4"/>
    <w:rsid w:val="00A71E85"/>
    <w:rsid w:val="00A72F7F"/>
    <w:rsid w:val="00A766DB"/>
    <w:rsid w:val="00A84D95"/>
    <w:rsid w:val="00A86459"/>
    <w:rsid w:val="00A87169"/>
    <w:rsid w:val="00A875FC"/>
    <w:rsid w:val="00A91665"/>
    <w:rsid w:val="00A9172A"/>
    <w:rsid w:val="00A9321B"/>
    <w:rsid w:val="00A96994"/>
    <w:rsid w:val="00AA0697"/>
    <w:rsid w:val="00AA21B7"/>
    <w:rsid w:val="00AA28FC"/>
    <w:rsid w:val="00AA2A64"/>
    <w:rsid w:val="00AA36DA"/>
    <w:rsid w:val="00AA4DCF"/>
    <w:rsid w:val="00AA5B5D"/>
    <w:rsid w:val="00AB1255"/>
    <w:rsid w:val="00AB1E0C"/>
    <w:rsid w:val="00AB3CC2"/>
    <w:rsid w:val="00AC3457"/>
    <w:rsid w:val="00AC6102"/>
    <w:rsid w:val="00AC6310"/>
    <w:rsid w:val="00AD3C0C"/>
    <w:rsid w:val="00AD6110"/>
    <w:rsid w:val="00AE156C"/>
    <w:rsid w:val="00AE2AEF"/>
    <w:rsid w:val="00AE5594"/>
    <w:rsid w:val="00AF0D43"/>
    <w:rsid w:val="00AF2F1E"/>
    <w:rsid w:val="00AF60DE"/>
    <w:rsid w:val="00AF7036"/>
    <w:rsid w:val="00B00AF7"/>
    <w:rsid w:val="00B0329B"/>
    <w:rsid w:val="00B1109F"/>
    <w:rsid w:val="00B11478"/>
    <w:rsid w:val="00B12818"/>
    <w:rsid w:val="00B14E9F"/>
    <w:rsid w:val="00B16353"/>
    <w:rsid w:val="00B2293F"/>
    <w:rsid w:val="00B25D64"/>
    <w:rsid w:val="00B2768E"/>
    <w:rsid w:val="00B30B7A"/>
    <w:rsid w:val="00B30CF3"/>
    <w:rsid w:val="00B31A18"/>
    <w:rsid w:val="00B34C53"/>
    <w:rsid w:val="00B401DE"/>
    <w:rsid w:val="00B42EF4"/>
    <w:rsid w:val="00B44164"/>
    <w:rsid w:val="00B51559"/>
    <w:rsid w:val="00B51A7B"/>
    <w:rsid w:val="00B53004"/>
    <w:rsid w:val="00B53F23"/>
    <w:rsid w:val="00B559C8"/>
    <w:rsid w:val="00B56131"/>
    <w:rsid w:val="00B62A4D"/>
    <w:rsid w:val="00B643ED"/>
    <w:rsid w:val="00B70E91"/>
    <w:rsid w:val="00B73808"/>
    <w:rsid w:val="00B85DCC"/>
    <w:rsid w:val="00B91FFE"/>
    <w:rsid w:val="00B92CBB"/>
    <w:rsid w:val="00B9354C"/>
    <w:rsid w:val="00B93E6E"/>
    <w:rsid w:val="00B954C4"/>
    <w:rsid w:val="00BA044F"/>
    <w:rsid w:val="00BA36A6"/>
    <w:rsid w:val="00BA4537"/>
    <w:rsid w:val="00BA5BB2"/>
    <w:rsid w:val="00BB005F"/>
    <w:rsid w:val="00BB274E"/>
    <w:rsid w:val="00BB3C97"/>
    <w:rsid w:val="00BB558F"/>
    <w:rsid w:val="00BB5B5E"/>
    <w:rsid w:val="00BC1626"/>
    <w:rsid w:val="00BC1759"/>
    <w:rsid w:val="00BC1E74"/>
    <w:rsid w:val="00BC1F21"/>
    <w:rsid w:val="00BC326A"/>
    <w:rsid w:val="00BC4F98"/>
    <w:rsid w:val="00BC5601"/>
    <w:rsid w:val="00BD1D9A"/>
    <w:rsid w:val="00BD7CDB"/>
    <w:rsid w:val="00BE0E06"/>
    <w:rsid w:val="00BE0EFC"/>
    <w:rsid w:val="00BE272A"/>
    <w:rsid w:val="00BE4635"/>
    <w:rsid w:val="00BE78E4"/>
    <w:rsid w:val="00BF038D"/>
    <w:rsid w:val="00BF32D0"/>
    <w:rsid w:val="00BF474F"/>
    <w:rsid w:val="00BF68F7"/>
    <w:rsid w:val="00C04825"/>
    <w:rsid w:val="00C0639D"/>
    <w:rsid w:val="00C06A86"/>
    <w:rsid w:val="00C117B7"/>
    <w:rsid w:val="00C14EB3"/>
    <w:rsid w:val="00C153FA"/>
    <w:rsid w:val="00C263F1"/>
    <w:rsid w:val="00C35B5B"/>
    <w:rsid w:val="00C3628F"/>
    <w:rsid w:val="00C372BB"/>
    <w:rsid w:val="00C41469"/>
    <w:rsid w:val="00C4692F"/>
    <w:rsid w:val="00C50B32"/>
    <w:rsid w:val="00C54A2A"/>
    <w:rsid w:val="00C5698F"/>
    <w:rsid w:val="00C57196"/>
    <w:rsid w:val="00C601C9"/>
    <w:rsid w:val="00C60652"/>
    <w:rsid w:val="00C610CA"/>
    <w:rsid w:val="00C61464"/>
    <w:rsid w:val="00C616CA"/>
    <w:rsid w:val="00C62618"/>
    <w:rsid w:val="00C629EA"/>
    <w:rsid w:val="00C65127"/>
    <w:rsid w:val="00C66AFD"/>
    <w:rsid w:val="00C67F3B"/>
    <w:rsid w:val="00C710B3"/>
    <w:rsid w:val="00C715D1"/>
    <w:rsid w:val="00C71C46"/>
    <w:rsid w:val="00C743FE"/>
    <w:rsid w:val="00C75E6E"/>
    <w:rsid w:val="00C773B6"/>
    <w:rsid w:val="00C860C3"/>
    <w:rsid w:val="00C86526"/>
    <w:rsid w:val="00C91F2A"/>
    <w:rsid w:val="00C950ED"/>
    <w:rsid w:val="00C968FB"/>
    <w:rsid w:val="00C970D4"/>
    <w:rsid w:val="00CA058C"/>
    <w:rsid w:val="00CA1A63"/>
    <w:rsid w:val="00CA1AB1"/>
    <w:rsid w:val="00CA24F8"/>
    <w:rsid w:val="00CA2C69"/>
    <w:rsid w:val="00CB6E46"/>
    <w:rsid w:val="00CC4B6A"/>
    <w:rsid w:val="00CC515D"/>
    <w:rsid w:val="00CC6C5E"/>
    <w:rsid w:val="00CD2F51"/>
    <w:rsid w:val="00CD7372"/>
    <w:rsid w:val="00CE1B31"/>
    <w:rsid w:val="00CE241D"/>
    <w:rsid w:val="00CE2709"/>
    <w:rsid w:val="00CE2ADD"/>
    <w:rsid w:val="00CE60C3"/>
    <w:rsid w:val="00CE64B3"/>
    <w:rsid w:val="00CE7351"/>
    <w:rsid w:val="00CF12D4"/>
    <w:rsid w:val="00CF43AD"/>
    <w:rsid w:val="00CF4D40"/>
    <w:rsid w:val="00D02CAD"/>
    <w:rsid w:val="00D04417"/>
    <w:rsid w:val="00D04C01"/>
    <w:rsid w:val="00D04E58"/>
    <w:rsid w:val="00D05C23"/>
    <w:rsid w:val="00D06D63"/>
    <w:rsid w:val="00D16269"/>
    <w:rsid w:val="00D251E2"/>
    <w:rsid w:val="00D25253"/>
    <w:rsid w:val="00D26346"/>
    <w:rsid w:val="00D30623"/>
    <w:rsid w:val="00D41176"/>
    <w:rsid w:val="00D439AD"/>
    <w:rsid w:val="00D4532C"/>
    <w:rsid w:val="00D4717D"/>
    <w:rsid w:val="00D53A49"/>
    <w:rsid w:val="00D60E21"/>
    <w:rsid w:val="00D63EAC"/>
    <w:rsid w:val="00D64484"/>
    <w:rsid w:val="00D6454E"/>
    <w:rsid w:val="00D70D52"/>
    <w:rsid w:val="00D77756"/>
    <w:rsid w:val="00D77F13"/>
    <w:rsid w:val="00D8038A"/>
    <w:rsid w:val="00D81B41"/>
    <w:rsid w:val="00D82477"/>
    <w:rsid w:val="00D831F0"/>
    <w:rsid w:val="00D901F3"/>
    <w:rsid w:val="00D90405"/>
    <w:rsid w:val="00D90C24"/>
    <w:rsid w:val="00D90D2A"/>
    <w:rsid w:val="00D91CDA"/>
    <w:rsid w:val="00D92784"/>
    <w:rsid w:val="00DA04D5"/>
    <w:rsid w:val="00DA7247"/>
    <w:rsid w:val="00DC458E"/>
    <w:rsid w:val="00DC558E"/>
    <w:rsid w:val="00DD2A45"/>
    <w:rsid w:val="00DD3BBA"/>
    <w:rsid w:val="00DD55C9"/>
    <w:rsid w:val="00DD57E7"/>
    <w:rsid w:val="00DD6C67"/>
    <w:rsid w:val="00DE27DC"/>
    <w:rsid w:val="00DE3D26"/>
    <w:rsid w:val="00DE4CFD"/>
    <w:rsid w:val="00DE777D"/>
    <w:rsid w:val="00DF00CD"/>
    <w:rsid w:val="00DF2BAF"/>
    <w:rsid w:val="00E028D1"/>
    <w:rsid w:val="00E0624B"/>
    <w:rsid w:val="00E07960"/>
    <w:rsid w:val="00E21AAA"/>
    <w:rsid w:val="00E2565A"/>
    <w:rsid w:val="00E26D0D"/>
    <w:rsid w:val="00E27BBB"/>
    <w:rsid w:val="00E37EE9"/>
    <w:rsid w:val="00E37F30"/>
    <w:rsid w:val="00E420A1"/>
    <w:rsid w:val="00E43953"/>
    <w:rsid w:val="00E444CE"/>
    <w:rsid w:val="00E44EE0"/>
    <w:rsid w:val="00E45BFF"/>
    <w:rsid w:val="00E53524"/>
    <w:rsid w:val="00E55C69"/>
    <w:rsid w:val="00E55D32"/>
    <w:rsid w:val="00E61D63"/>
    <w:rsid w:val="00E63FBE"/>
    <w:rsid w:val="00E64C0A"/>
    <w:rsid w:val="00E71267"/>
    <w:rsid w:val="00E740CC"/>
    <w:rsid w:val="00E82B7B"/>
    <w:rsid w:val="00E84770"/>
    <w:rsid w:val="00E8499E"/>
    <w:rsid w:val="00E917FC"/>
    <w:rsid w:val="00EA1598"/>
    <w:rsid w:val="00EA3A24"/>
    <w:rsid w:val="00EA4521"/>
    <w:rsid w:val="00EA59EF"/>
    <w:rsid w:val="00EB18E8"/>
    <w:rsid w:val="00EB3222"/>
    <w:rsid w:val="00EB5E3D"/>
    <w:rsid w:val="00EC1298"/>
    <w:rsid w:val="00EC1C98"/>
    <w:rsid w:val="00EC2E09"/>
    <w:rsid w:val="00EC4E44"/>
    <w:rsid w:val="00ED1A6E"/>
    <w:rsid w:val="00EE03BB"/>
    <w:rsid w:val="00EE2CF5"/>
    <w:rsid w:val="00EE3C58"/>
    <w:rsid w:val="00EF4618"/>
    <w:rsid w:val="00F012BD"/>
    <w:rsid w:val="00F06245"/>
    <w:rsid w:val="00F07533"/>
    <w:rsid w:val="00F07F59"/>
    <w:rsid w:val="00F10A15"/>
    <w:rsid w:val="00F12174"/>
    <w:rsid w:val="00F122FC"/>
    <w:rsid w:val="00F1252E"/>
    <w:rsid w:val="00F13CD5"/>
    <w:rsid w:val="00F13D4C"/>
    <w:rsid w:val="00F15153"/>
    <w:rsid w:val="00F15CCF"/>
    <w:rsid w:val="00F162CC"/>
    <w:rsid w:val="00F3284B"/>
    <w:rsid w:val="00F34A79"/>
    <w:rsid w:val="00F376F5"/>
    <w:rsid w:val="00F47DB9"/>
    <w:rsid w:val="00F5183A"/>
    <w:rsid w:val="00F55E33"/>
    <w:rsid w:val="00F56BC7"/>
    <w:rsid w:val="00F60D8C"/>
    <w:rsid w:val="00F61FB5"/>
    <w:rsid w:val="00F66964"/>
    <w:rsid w:val="00F70882"/>
    <w:rsid w:val="00F73B71"/>
    <w:rsid w:val="00F74DF9"/>
    <w:rsid w:val="00F925E6"/>
    <w:rsid w:val="00F9307F"/>
    <w:rsid w:val="00F934C3"/>
    <w:rsid w:val="00F936E4"/>
    <w:rsid w:val="00F94A18"/>
    <w:rsid w:val="00F9537C"/>
    <w:rsid w:val="00FA4FDB"/>
    <w:rsid w:val="00FB5B2E"/>
    <w:rsid w:val="00FC749D"/>
    <w:rsid w:val="00FD4C60"/>
    <w:rsid w:val="00FE2A68"/>
    <w:rsid w:val="00FE3B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2B7DA5"/>
  <w15:chartTrackingRefBased/>
  <w15:docId w15:val="{75132A5F-E76F-4859-A37B-1B24785E1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ro"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line="240" w:lineRule="atLeast"/>
      <w:jc w:val="both"/>
    </w:pPr>
    <w:rPr>
      <w:rFonts w:ascii="Arial" w:hAnsi="Arial"/>
      <w:sz w:val="22"/>
      <w:lang w:eastAsia="de-DE"/>
    </w:rPr>
  </w:style>
  <w:style w:type="paragraph" w:styleId="Titlu1">
    <w:name w:val="heading 1"/>
    <w:basedOn w:val="Normal"/>
    <w:next w:val="Normal"/>
    <w:qFormat/>
    <w:pPr>
      <w:keepNext/>
      <w:pageBreakBefore/>
      <w:spacing w:after="360" w:line="240" w:lineRule="auto"/>
      <w:ind w:left="709" w:hanging="709"/>
      <w:jc w:val="left"/>
      <w:outlineLvl w:val="0"/>
    </w:pPr>
    <w:rPr>
      <w:b/>
      <w:caps/>
      <w:sz w:val="24"/>
    </w:rPr>
  </w:style>
  <w:style w:type="paragraph" w:styleId="Titlu2">
    <w:name w:val="heading 2"/>
    <w:basedOn w:val="Titlu1"/>
    <w:next w:val="Normal"/>
    <w:qFormat/>
    <w:pPr>
      <w:pageBreakBefore w:val="0"/>
      <w:spacing w:after="240"/>
      <w:outlineLvl w:val="1"/>
    </w:pPr>
    <w:rPr>
      <w:caps w:val="0"/>
    </w:rPr>
  </w:style>
  <w:style w:type="paragraph" w:styleId="Titlu3">
    <w:name w:val="heading 3"/>
    <w:basedOn w:val="Titlu2"/>
    <w:next w:val="Indentnormal"/>
    <w:qFormat/>
    <w:pPr>
      <w:tabs>
        <w:tab w:val="left" w:pos="709"/>
      </w:tabs>
      <w:outlineLvl w:val="2"/>
    </w:pPr>
  </w:style>
  <w:style w:type="paragraph" w:styleId="Titlu4">
    <w:name w:val="heading 4"/>
    <w:basedOn w:val="Titlu3"/>
    <w:qFormat/>
    <w:pPr>
      <w:tabs>
        <w:tab w:val="left" w:pos="1021"/>
      </w:tabs>
      <w:ind w:left="1021" w:hanging="1021"/>
      <w:outlineLvl w:val="3"/>
    </w:pPr>
  </w:style>
  <w:style w:type="paragraph" w:styleId="Titlu5">
    <w:name w:val="heading 5"/>
    <w:basedOn w:val="Normal"/>
    <w:next w:val="Normal"/>
    <w:qFormat/>
    <w:pPr>
      <w:keepNext/>
      <w:spacing w:line="240" w:lineRule="auto"/>
      <w:ind w:left="567" w:hanging="567"/>
      <w:jc w:val="left"/>
      <w:outlineLvl w:val="4"/>
    </w:pPr>
    <w:rPr>
      <w:b/>
    </w:rPr>
  </w:style>
  <w:style w:type="paragraph" w:styleId="Titlu6">
    <w:name w:val="heading 6"/>
    <w:basedOn w:val="Normal"/>
    <w:next w:val="Normal"/>
    <w:link w:val="Titlu6Caracter"/>
    <w:qFormat/>
    <w:rsid w:val="007B606E"/>
    <w:pPr>
      <w:keepNext/>
      <w:spacing w:after="0" w:line="240" w:lineRule="auto"/>
      <w:jc w:val="center"/>
      <w:outlineLvl w:val="5"/>
    </w:pPr>
    <w:rPr>
      <w:rFonts w:ascii="Times New Roman" w:hAnsi="Times New Roman"/>
      <w:b/>
      <w:bCs/>
      <w:sz w:val="20"/>
      <w:lang w:eastAsia="en-US"/>
    </w:rPr>
  </w:style>
  <w:style w:type="paragraph" w:styleId="Titlu7">
    <w:name w:val="heading 7"/>
    <w:basedOn w:val="Normal"/>
    <w:next w:val="Normal"/>
    <w:link w:val="Titlu7Caracter"/>
    <w:qFormat/>
    <w:rsid w:val="007B606E"/>
    <w:pPr>
      <w:keepNext/>
      <w:widowControl w:val="0"/>
      <w:tabs>
        <w:tab w:val="left" w:pos="536"/>
      </w:tabs>
      <w:spacing w:after="0" w:line="240" w:lineRule="auto"/>
      <w:outlineLvl w:val="6"/>
    </w:pPr>
    <w:rPr>
      <w:rFonts w:cs="Arial"/>
      <w:sz w:val="20"/>
      <w:u w:val="single"/>
      <w:lang w:eastAsia="en-US"/>
    </w:rPr>
  </w:style>
  <w:style w:type="paragraph" w:styleId="Titlu8">
    <w:name w:val="heading 8"/>
    <w:basedOn w:val="Normal"/>
    <w:qFormat/>
    <w:pPr>
      <w:keepNext/>
      <w:keepLines/>
      <w:tabs>
        <w:tab w:val="left" w:pos="1418"/>
      </w:tabs>
      <w:spacing w:before="120"/>
      <w:ind w:left="1418" w:hanging="1418"/>
      <w:jc w:val="left"/>
      <w:outlineLvl w:val="7"/>
    </w:pPr>
    <w:rPr>
      <w:b/>
    </w:rPr>
  </w:style>
  <w:style w:type="paragraph" w:styleId="Titlu9">
    <w:name w:val="heading 9"/>
    <w:basedOn w:val="Normal"/>
    <w:qFormat/>
    <w:pPr>
      <w:keepNext/>
      <w:keepLines/>
      <w:tabs>
        <w:tab w:val="left" w:pos="1418"/>
      </w:tabs>
      <w:spacing w:before="120"/>
      <w:ind w:left="1418" w:hanging="1418"/>
      <w:jc w:val="left"/>
      <w:outlineLvl w:val="8"/>
    </w:pPr>
    <w:rPr>
      <w:b/>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Indentnormal">
    <w:name w:val="Normal Indent"/>
    <w:basedOn w:val="Normal"/>
    <w:pPr>
      <w:ind w:left="567" w:right="567"/>
    </w:pPr>
  </w:style>
  <w:style w:type="paragraph" w:styleId="Cuprins8">
    <w:name w:val="toc 8"/>
    <w:basedOn w:val="Normal"/>
    <w:semiHidden/>
    <w:pPr>
      <w:tabs>
        <w:tab w:val="left" w:pos="1418"/>
        <w:tab w:val="right" w:pos="7088"/>
      </w:tabs>
      <w:spacing w:before="120"/>
      <w:ind w:left="1418" w:right="-567" w:hanging="1418"/>
      <w:jc w:val="left"/>
    </w:pPr>
  </w:style>
  <w:style w:type="paragraph" w:styleId="Cuprins4">
    <w:name w:val="toc 4"/>
    <w:semiHidden/>
    <w:pPr>
      <w:tabs>
        <w:tab w:val="left" w:pos="1843"/>
        <w:tab w:val="right" w:pos="7088"/>
      </w:tabs>
      <w:spacing w:line="240" w:lineRule="atLeast"/>
      <w:ind w:left="1843" w:right="567" w:hanging="851"/>
    </w:pPr>
    <w:rPr>
      <w:rFonts w:ascii="Arial" w:hAnsi="Arial"/>
      <w:sz w:val="22"/>
      <w:lang w:eastAsia="de-DE"/>
    </w:rPr>
  </w:style>
  <w:style w:type="paragraph" w:styleId="Cuprins3">
    <w:name w:val="toc 3"/>
    <w:semiHidden/>
    <w:pPr>
      <w:tabs>
        <w:tab w:val="left" w:pos="1843"/>
        <w:tab w:val="right" w:pos="7088"/>
      </w:tabs>
      <w:spacing w:line="280" w:lineRule="exact"/>
      <w:ind w:left="1843" w:right="567" w:hanging="851"/>
    </w:pPr>
    <w:rPr>
      <w:rFonts w:ascii="Arial" w:hAnsi="Arial"/>
      <w:sz w:val="22"/>
      <w:lang w:eastAsia="de-DE"/>
    </w:rPr>
  </w:style>
  <w:style w:type="paragraph" w:styleId="Cuprins2">
    <w:name w:val="toc 2"/>
    <w:semiHidden/>
    <w:pPr>
      <w:tabs>
        <w:tab w:val="left" w:pos="993"/>
        <w:tab w:val="right" w:pos="7088"/>
      </w:tabs>
      <w:spacing w:line="240" w:lineRule="atLeast"/>
      <w:ind w:left="993" w:right="567" w:hanging="567"/>
    </w:pPr>
    <w:rPr>
      <w:rFonts w:ascii="Arial" w:hAnsi="Arial"/>
      <w:sz w:val="22"/>
      <w:lang w:eastAsia="de-DE"/>
    </w:rPr>
  </w:style>
  <w:style w:type="paragraph" w:styleId="Cuprins1">
    <w:name w:val="toc 1"/>
    <w:semiHidden/>
    <w:pPr>
      <w:tabs>
        <w:tab w:val="left" w:pos="425"/>
        <w:tab w:val="right" w:pos="7088"/>
      </w:tabs>
      <w:spacing w:before="240" w:after="120" w:line="240" w:lineRule="atLeast"/>
      <w:ind w:left="426" w:right="567" w:hanging="426"/>
    </w:pPr>
    <w:rPr>
      <w:rFonts w:ascii="Arial" w:hAnsi="Arial"/>
      <w:b/>
      <w:caps/>
      <w:sz w:val="22"/>
      <w:lang w:eastAsia="de-DE"/>
    </w:rPr>
  </w:style>
  <w:style w:type="paragraph" w:styleId="Subsol">
    <w:name w:val="footer"/>
    <w:basedOn w:val="Normal"/>
    <w:pPr>
      <w:tabs>
        <w:tab w:val="center" w:pos="4819"/>
        <w:tab w:val="right" w:pos="9071"/>
      </w:tabs>
    </w:pPr>
  </w:style>
  <w:style w:type="paragraph" w:styleId="Antet">
    <w:name w:val="header"/>
    <w:basedOn w:val="Normal"/>
    <w:pPr>
      <w:tabs>
        <w:tab w:val="center" w:pos="4819"/>
        <w:tab w:val="right" w:pos="9071"/>
      </w:tabs>
    </w:pPr>
  </w:style>
  <w:style w:type="character" w:styleId="Referinnotdesubsol">
    <w:name w:val="footnote reference"/>
    <w:semiHidden/>
    <w:rPr>
      <w:position w:val="6"/>
      <w:sz w:val="16"/>
    </w:rPr>
  </w:style>
  <w:style w:type="paragraph" w:styleId="Textnotdesubsol">
    <w:name w:val="footnote text"/>
    <w:basedOn w:val="Normal"/>
    <w:semiHidden/>
    <w:pPr>
      <w:tabs>
        <w:tab w:val="left" w:pos="284"/>
      </w:tabs>
      <w:spacing w:after="113" w:line="240" w:lineRule="auto"/>
      <w:ind w:left="284" w:hanging="284"/>
    </w:pPr>
    <w:rPr>
      <w:sz w:val="16"/>
    </w:rPr>
  </w:style>
  <w:style w:type="paragraph" w:customStyle="1" w:styleId="spiegel-1">
    <w:name w:val="spiegel-1"/>
    <w:basedOn w:val="Normal"/>
    <w:pPr>
      <w:tabs>
        <w:tab w:val="left" w:pos="426"/>
      </w:tabs>
      <w:ind w:left="426" w:hanging="426"/>
    </w:pPr>
  </w:style>
  <w:style w:type="paragraph" w:customStyle="1" w:styleId="spiegel-2">
    <w:name w:val="spiegel-2"/>
    <w:basedOn w:val="spiegel-1"/>
    <w:pPr>
      <w:tabs>
        <w:tab w:val="clear" w:pos="426"/>
        <w:tab w:val="left" w:pos="851"/>
      </w:tabs>
      <w:ind w:left="851"/>
    </w:pPr>
  </w:style>
  <w:style w:type="paragraph" w:customStyle="1" w:styleId="spiegel-3">
    <w:name w:val="spiegel-3"/>
    <w:basedOn w:val="Normal"/>
    <w:pPr>
      <w:tabs>
        <w:tab w:val="left" w:pos="1276"/>
      </w:tabs>
      <w:ind w:left="1276" w:hanging="426"/>
    </w:pPr>
  </w:style>
  <w:style w:type="paragraph" w:customStyle="1" w:styleId="NichtBlock">
    <w:name w:val="Nicht Block"/>
    <w:basedOn w:val="Normal"/>
    <w:pPr>
      <w:jc w:val="left"/>
    </w:pPr>
  </w:style>
  <w:style w:type="paragraph" w:customStyle="1" w:styleId="cv-1">
    <w:name w:val="cv-1"/>
    <w:basedOn w:val="Normal"/>
    <w:pPr>
      <w:tabs>
        <w:tab w:val="right" w:pos="2268"/>
        <w:tab w:val="left" w:pos="2694"/>
      </w:tabs>
      <w:ind w:left="2688" w:hanging="2694"/>
      <w:jc w:val="left"/>
    </w:pPr>
  </w:style>
  <w:style w:type="paragraph" w:customStyle="1" w:styleId="cv-2">
    <w:name w:val="cv-2"/>
    <w:basedOn w:val="Normal"/>
    <w:pPr>
      <w:tabs>
        <w:tab w:val="right" w:pos="2268"/>
        <w:tab w:val="left" w:pos="2694"/>
        <w:tab w:val="left" w:pos="2977"/>
      </w:tabs>
      <w:ind w:left="2977" w:hanging="2977"/>
      <w:jc w:val="left"/>
    </w:pPr>
  </w:style>
  <w:style w:type="paragraph" w:customStyle="1" w:styleId="cv-3">
    <w:name w:val="cv-3"/>
    <w:basedOn w:val="Normal"/>
    <w:pPr>
      <w:tabs>
        <w:tab w:val="right" w:pos="2268"/>
        <w:tab w:val="left" w:pos="2977"/>
        <w:tab w:val="left" w:pos="3261"/>
      </w:tabs>
      <w:ind w:left="3261" w:hanging="3261"/>
      <w:jc w:val="left"/>
    </w:pPr>
  </w:style>
  <w:style w:type="paragraph" w:styleId="Cuprins9">
    <w:name w:val="toc 9"/>
    <w:basedOn w:val="Normal"/>
    <w:semiHidden/>
    <w:pPr>
      <w:tabs>
        <w:tab w:val="left" w:pos="1418"/>
        <w:tab w:val="right" w:pos="7088"/>
      </w:tabs>
      <w:ind w:left="1418" w:right="567" w:hanging="1418"/>
      <w:jc w:val="left"/>
    </w:pPr>
  </w:style>
  <w:style w:type="character" w:styleId="Numrdepagin">
    <w:name w:val="page number"/>
    <w:basedOn w:val="Fontdeparagrafimplicit"/>
  </w:style>
  <w:style w:type="paragraph" w:styleId="Corptext">
    <w:name w:val="Body Text"/>
    <w:basedOn w:val="Normal"/>
    <w:pPr>
      <w:jc w:val="left"/>
    </w:pPr>
    <w:rPr>
      <w:b/>
    </w:rPr>
  </w:style>
  <w:style w:type="paragraph" w:styleId="Legend">
    <w:name w:val="caption"/>
    <w:basedOn w:val="Normal"/>
    <w:next w:val="Normal"/>
    <w:qFormat/>
    <w:pPr>
      <w:spacing w:before="240"/>
      <w:ind w:left="1418" w:hanging="1418"/>
    </w:pPr>
    <w:rPr>
      <w:b/>
    </w:rPr>
  </w:style>
  <w:style w:type="paragraph" w:styleId="Titlu">
    <w:name w:val="Title"/>
    <w:basedOn w:val="Normal"/>
    <w:qFormat/>
    <w:pPr>
      <w:jc w:val="center"/>
    </w:pPr>
    <w:rPr>
      <w:b/>
      <w:sz w:val="28"/>
    </w:rPr>
  </w:style>
  <w:style w:type="paragraph" w:styleId="Corptext2">
    <w:name w:val="Body Text 2"/>
    <w:basedOn w:val="Normal"/>
    <w:pPr>
      <w:jc w:val="center"/>
    </w:pPr>
    <w:rPr>
      <w:b/>
    </w:rPr>
  </w:style>
  <w:style w:type="character" w:styleId="Referincomentariu">
    <w:name w:val="annotation reference"/>
    <w:uiPriority w:val="99"/>
    <w:semiHidden/>
    <w:rPr>
      <w:sz w:val="18"/>
    </w:rPr>
  </w:style>
  <w:style w:type="paragraph" w:styleId="Textcomentariu">
    <w:name w:val="annotation text"/>
    <w:basedOn w:val="Normal"/>
    <w:link w:val="TextcomentariuCaracter"/>
    <w:uiPriority w:val="99"/>
    <w:semiHidden/>
    <w:rPr>
      <w:sz w:val="24"/>
    </w:rPr>
  </w:style>
  <w:style w:type="paragraph" w:styleId="Corptext3">
    <w:name w:val="Body Text 3"/>
    <w:basedOn w:val="Normal"/>
    <w:pPr>
      <w:jc w:val="center"/>
    </w:pPr>
    <w:rPr>
      <w:b/>
      <w:color w:val="000000"/>
    </w:rPr>
  </w:style>
  <w:style w:type="paragraph" w:styleId="Indentcorptext2">
    <w:name w:val="Body Text Indent 2"/>
    <w:basedOn w:val="Normal"/>
    <w:pPr>
      <w:ind w:left="720" w:hanging="720"/>
      <w:jc w:val="left"/>
    </w:pPr>
  </w:style>
  <w:style w:type="paragraph" w:styleId="TextnBalon">
    <w:name w:val="Balloon Text"/>
    <w:basedOn w:val="Normal"/>
    <w:link w:val="TextnBalonCaracter"/>
    <w:rsid w:val="00D72383"/>
    <w:rPr>
      <w:rFonts w:ascii="Tahoma" w:hAnsi="Tahoma" w:cs="Tahoma"/>
      <w:sz w:val="16"/>
      <w:szCs w:val="16"/>
    </w:rPr>
  </w:style>
  <w:style w:type="character" w:styleId="Hyperlink">
    <w:name w:val="Hyperlink"/>
    <w:rsid w:val="0070347C"/>
    <w:rPr>
      <w:color w:val="0000FF"/>
      <w:u w:val="single"/>
    </w:rPr>
  </w:style>
  <w:style w:type="paragraph" w:customStyle="1" w:styleId="ColorfulList-Accent11">
    <w:name w:val="Colorful List - Accent 11"/>
    <w:basedOn w:val="Normal"/>
    <w:qFormat/>
    <w:rsid w:val="006F3BCA"/>
    <w:pPr>
      <w:spacing w:after="0" w:line="240" w:lineRule="auto"/>
      <w:ind w:left="720"/>
      <w:jc w:val="left"/>
    </w:pPr>
    <w:rPr>
      <w:rFonts w:ascii="Times New Roman" w:hAnsi="Times New Roman"/>
      <w:sz w:val="20"/>
      <w:lang w:eastAsia="en-US"/>
    </w:rPr>
  </w:style>
  <w:style w:type="character" w:customStyle="1" w:styleId="Titlu6Caracter">
    <w:name w:val="Titlu 6 Caracter"/>
    <w:link w:val="Titlu6"/>
    <w:rsid w:val="007B606E"/>
    <w:rPr>
      <w:rFonts w:ascii="Times New Roman" w:hAnsi="Times New Roman"/>
      <w:b/>
      <w:bCs/>
      <w:lang w:val="ro" w:eastAsia="en-US"/>
    </w:rPr>
  </w:style>
  <w:style w:type="character" w:customStyle="1" w:styleId="Titlu7Caracter">
    <w:name w:val="Titlu 7 Caracter"/>
    <w:link w:val="Titlu7"/>
    <w:rsid w:val="007B606E"/>
    <w:rPr>
      <w:rFonts w:ascii="Arial" w:hAnsi="Arial" w:cs="Arial"/>
      <w:u w:val="single"/>
      <w:lang w:val="ro" w:eastAsia="en-US"/>
    </w:rPr>
  </w:style>
  <w:style w:type="paragraph" w:customStyle="1" w:styleId="normalespaol">
    <w:name w:val="normal español"/>
    <w:basedOn w:val="Normal"/>
    <w:rsid w:val="007B606E"/>
    <w:pPr>
      <w:spacing w:after="0" w:line="240" w:lineRule="auto"/>
      <w:jc w:val="left"/>
    </w:pPr>
    <w:rPr>
      <w:rFonts w:ascii="Times New Roman" w:hAnsi="Times New Roman"/>
      <w:sz w:val="24"/>
      <w:lang w:eastAsia="es-ES"/>
    </w:rPr>
  </w:style>
  <w:style w:type="paragraph" w:customStyle="1" w:styleId="bullets">
    <w:name w:val="bullets"/>
    <w:basedOn w:val="Listcumarcatori"/>
    <w:rsid w:val="007B606E"/>
    <w:pPr>
      <w:keepLines/>
      <w:tabs>
        <w:tab w:val="clear" w:pos="360"/>
        <w:tab w:val="left" w:pos="627"/>
        <w:tab w:val="left" w:pos="1440"/>
        <w:tab w:val="left" w:pos="2160"/>
        <w:tab w:val="left" w:pos="2880"/>
        <w:tab w:val="left" w:pos="3600"/>
        <w:tab w:val="left" w:pos="4320"/>
        <w:tab w:val="left" w:pos="5040"/>
        <w:tab w:val="left" w:pos="5760"/>
        <w:tab w:val="left" w:pos="6480"/>
        <w:tab w:val="left" w:pos="7200"/>
        <w:tab w:val="left" w:pos="7920"/>
      </w:tabs>
      <w:spacing w:after="60"/>
      <w:ind w:left="627" w:hanging="456"/>
    </w:pPr>
    <w:rPr>
      <w:sz w:val="24"/>
    </w:rPr>
  </w:style>
  <w:style w:type="paragraph" w:styleId="Listcumarcatori">
    <w:name w:val="List Bullet"/>
    <w:basedOn w:val="Normal"/>
    <w:autoRedefine/>
    <w:rsid w:val="007B606E"/>
    <w:pPr>
      <w:numPr>
        <w:numId w:val="1"/>
      </w:numPr>
      <w:spacing w:after="0" w:line="240" w:lineRule="auto"/>
      <w:jc w:val="left"/>
    </w:pPr>
    <w:rPr>
      <w:rFonts w:ascii="Times New Roman" w:hAnsi="Times New Roman"/>
      <w:sz w:val="20"/>
      <w:lang w:eastAsia="en-US"/>
    </w:rPr>
  </w:style>
  <w:style w:type="paragraph" w:styleId="Indentcorptext">
    <w:name w:val="Body Text Indent"/>
    <w:basedOn w:val="Normal"/>
    <w:link w:val="IndentcorptextCaracter"/>
    <w:rsid w:val="007B606E"/>
    <w:pPr>
      <w:widowControl w:val="0"/>
      <w:tabs>
        <w:tab w:val="left" w:pos="567"/>
      </w:tabs>
      <w:spacing w:after="0" w:line="240" w:lineRule="auto"/>
      <w:ind w:left="533" w:hanging="533"/>
    </w:pPr>
    <w:rPr>
      <w:sz w:val="20"/>
      <w:lang w:eastAsia="en-US"/>
    </w:rPr>
  </w:style>
  <w:style w:type="character" w:customStyle="1" w:styleId="IndentcorptextCaracter">
    <w:name w:val="Indent corp text Caracter"/>
    <w:link w:val="Indentcorptext"/>
    <w:rsid w:val="007B606E"/>
    <w:rPr>
      <w:rFonts w:ascii="Arial" w:hAnsi="Arial"/>
      <w:lang w:val="ro" w:eastAsia="en-US"/>
    </w:rPr>
  </w:style>
  <w:style w:type="paragraph" w:customStyle="1" w:styleId="emailaddress">
    <w:name w:val="emailaddress"/>
    <w:basedOn w:val="Normal"/>
    <w:rsid w:val="007B606E"/>
    <w:pPr>
      <w:suppressAutoHyphens/>
      <w:spacing w:before="60" w:after="60" w:line="240" w:lineRule="auto"/>
      <w:jc w:val="left"/>
    </w:pPr>
    <w:rPr>
      <w:rFonts w:ascii="Helvetica" w:hAnsi="Helvetica"/>
      <w:sz w:val="16"/>
      <w:lang w:eastAsia="en-US"/>
    </w:rPr>
  </w:style>
  <w:style w:type="paragraph" w:customStyle="1" w:styleId="FarbigeSchattierung-Akzent31">
    <w:name w:val="Farbige Schattierung - Akzent 31"/>
    <w:basedOn w:val="Normal"/>
    <w:uiPriority w:val="34"/>
    <w:qFormat/>
    <w:rsid w:val="007B606E"/>
    <w:pPr>
      <w:spacing w:after="0" w:line="240" w:lineRule="auto"/>
      <w:ind w:left="720"/>
      <w:jc w:val="left"/>
    </w:pPr>
    <w:rPr>
      <w:rFonts w:ascii="Times New Roman" w:hAnsi="Times New Roman"/>
      <w:sz w:val="20"/>
      <w:lang w:eastAsia="en-US"/>
    </w:rPr>
  </w:style>
  <w:style w:type="character" w:customStyle="1" w:styleId="TextnBalonCaracter">
    <w:name w:val="Text în Balon Caracter"/>
    <w:link w:val="TextnBalon"/>
    <w:rsid w:val="007B606E"/>
    <w:rPr>
      <w:rFonts w:ascii="Tahoma" w:hAnsi="Tahoma" w:cs="Tahoma"/>
      <w:sz w:val="16"/>
      <w:szCs w:val="16"/>
    </w:rPr>
  </w:style>
  <w:style w:type="paragraph" w:styleId="NormalWeb">
    <w:name w:val="Normal (Web)"/>
    <w:basedOn w:val="Normal"/>
    <w:uiPriority w:val="99"/>
    <w:unhideWhenUsed/>
    <w:rsid w:val="007B606E"/>
    <w:pPr>
      <w:spacing w:before="100" w:beforeAutospacing="1" w:after="75" w:line="240" w:lineRule="auto"/>
      <w:jc w:val="left"/>
    </w:pPr>
    <w:rPr>
      <w:rFonts w:ascii="Times New Roman" w:hAnsi="Times New Roman"/>
      <w:sz w:val="24"/>
      <w:szCs w:val="24"/>
      <w:lang w:eastAsia="en-US"/>
    </w:rPr>
  </w:style>
  <w:style w:type="paragraph" w:customStyle="1" w:styleId="HellesRaster-Akzent31">
    <w:name w:val="Helles Raster - Akzent 31"/>
    <w:basedOn w:val="Normal"/>
    <w:uiPriority w:val="34"/>
    <w:qFormat/>
    <w:rsid w:val="007B606E"/>
    <w:pPr>
      <w:spacing w:after="0" w:line="240" w:lineRule="auto"/>
      <w:ind w:left="720"/>
      <w:jc w:val="left"/>
    </w:pPr>
    <w:rPr>
      <w:rFonts w:ascii="Times New Roman" w:hAnsi="Times New Roman"/>
      <w:sz w:val="20"/>
      <w:lang w:eastAsia="en-US"/>
    </w:rPr>
  </w:style>
  <w:style w:type="paragraph" w:customStyle="1" w:styleId="1Einrckung">
    <w:name w:val="1. Einrückung"/>
    <w:basedOn w:val="Normal"/>
    <w:rsid w:val="007B606E"/>
    <w:pPr>
      <w:tabs>
        <w:tab w:val="left" w:pos="483"/>
      </w:tabs>
      <w:spacing w:after="0" w:line="240" w:lineRule="auto"/>
      <w:ind w:left="483" w:hanging="483"/>
      <w:jc w:val="left"/>
    </w:pPr>
  </w:style>
  <w:style w:type="paragraph" w:customStyle="1" w:styleId="ListParagraph1">
    <w:name w:val="List Paragraph1"/>
    <w:basedOn w:val="Normal"/>
    <w:qFormat/>
    <w:rsid w:val="007B606E"/>
    <w:pPr>
      <w:spacing w:after="200" w:line="276" w:lineRule="auto"/>
      <w:ind w:left="720"/>
      <w:contextualSpacing/>
      <w:jc w:val="left"/>
    </w:pPr>
    <w:rPr>
      <w:rFonts w:ascii="Calibri" w:eastAsia="Calibri" w:hAnsi="Calibri"/>
      <w:szCs w:val="22"/>
      <w:lang w:eastAsia="en-US"/>
    </w:rPr>
  </w:style>
  <w:style w:type="paragraph" w:customStyle="1" w:styleId="Listcolorat-Accentuare11">
    <w:name w:val="Listă colorată - Accentuare 11"/>
    <w:basedOn w:val="Normal"/>
    <w:uiPriority w:val="34"/>
    <w:qFormat/>
    <w:rsid w:val="001F6B20"/>
    <w:pPr>
      <w:spacing w:after="200" w:line="276" w:lineRule="auto"/>
      <w:ind w:left="720"/>
      <w:contextualSpacing/>
      <w:jc w:val="left"/>
    </w:pPr>
    <w:rPr>
      <w:rFonts w:ascii="Calibri" w:eastAsia="Calibri" w:hAnsi="Calibri"/>
      <w:szCs w:val="22"/>
      <w:lang w:eastAsia="en-US"/>
    </w:rPr>
  </w:style>
  <w:style w:type="character" w:customStyle="1" w:styleId="TextsimpluCaracter">
    <w:name w:val="Text simplu Caracter"/>
    <w:link w:val="Textsimplu"/>
    <w:uiPriority w:val="99"/>
    <w:semiHidden/>
    <w:locked/>
    <w:rsid w:val="00AF60DE"/>
    <w:rPr>
      <w:rFonts w:ascii="Consolas" w:hAnsi="Consolas"/>
      <w:sz w:val="21"/>
      <w:szCs w:val="21"/>
      <w:lang w:val="ro" w:bidi="ar-SA"/>
    </w:rPr>
  </w:style>
  <w:style w:type="paragraph" w:styleId="Textsimplu">
    <w:name w:val="Plain Text"/>
    <w:basedOn w:val="Normal"/>
    <w:link w:val="TextsimpluCaracter"/>
    <w:uiPriority w:val="99"/>
    <w:semiHidden/>
    <w:rsid w:val="00AF60DE"/>
    <w:pPr>
      <w:spacing w:after="0" w:line="240" w:lineRule="auto"/>
      <w:jc w:val="left"/>
    </w:pPr>
    <w:rPr>
      <w:rFonts w:ascii="Consolas" w:hAnsi="Consolas"/>
      <w:sz w:val="21"/>
      <w:szCs w:val="21"/>
      <w:lang w:eastAsia="en-US"/>
    </w:rPr>
  </w:style>
  <w:style w:type="paragraph" w:customStyle="1" w:styleId="Grilmedie21">
    <w:name w:val="Grilă medie 21"/>
    <w:qFormat/>
    <w:rsid w:val="00522319"/>
    <w:rPr>
      <w:rFonts w:ascii="Calibri" w:eastAsia="Calibri" w:hAnsi="Calibri"/>
      <w:sz w:val="22"/>
      <w:szCs w:val="22"/>
    </w:rPr>
  </w:style>
  <w:style w:type="table" w:styleId="Tabelgril">
    <w:name w:val="Table Grid"/>
    <w:basedOn w:val="TabelNormal"/>
    <w:rsid w:val="006C7AB7"/>
    <w:pPr>
      <w:spacing w:before="120" w:after="12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List Paragraph 1"/>
    <w:basedOn w:val="Normal"/>
    <w:link w:val="ListparagrafCaracter"/>
    <w:uiPriority w:val="34"/>
    <w:qFormat/>
    <w:rsid w:val="00337DC9"/>
    <w:pPr>
      <w:spacing w:before="120" w:line="240" w:lineRule="auto"/>
      <w:contextualSpacing/>
    </w:pPr>
    <w:rPr>
      <w:rFonts w:eastAsia="Calibri"/>
      <w:sz w:val="20"/>
      <w:szCs w:val="22"/>
      <w:lang w:eastAsia="en-US"/>
    </w:rPr>
  </w:style>
  <w:style w:type="character" w:styleId="Robust">
    <w:name w:val="Strong"/>
    <w:uiPriority w:val="22"/>
    <w:qFormat/>
    <w:rsid w:val="00737B88"/>
    <w:rPr>
      <w:b/>
      <w:bCs/>
    </w:rPr>
  </w:style>
  <w:style w:type="character" w:customStyle="1" w:styleId="TextcomentariuCaracter">
    <w:name w:val="Text comentariu Caracter"/>
    <w:link w:val="Textcomentariu"/>
    <w:uiPriority w:val="99"/>
    <w:semiHidden/>
    <w:rsid w:val="001A4670"/>
    <w:rPr>
      <w:rFonts w:ascii="Arial" w:hAnsi="Arial"/>
      <w:sz w:val="24"/>
      <w:lang w:val="ro" w:eastAsia="de-DE"/>
    </w:rPr>
  </w:style>
  <w:style w:type="paragraph" w:styleId="Frspaiere">
    <w:name w:val="No Spacing"/>
    <w:uiPriority w:val="99"/>
    <w:qFormat/>
    <w:rsid w:val="008F426D"/>
    <w:pPr>
      <w:jc w:val="both"/>
    </w:pPr>
    <w:rPr>
      <w:rFonts w:ascii="Arial" w:hAnsi="Arial"/>
      <w:sz w:val="22"/>
      <w:lang w:eastAsia="de-DE"/>
    </w:rPr>
  </w:style>
  <w:style w:type="character" w:customStyle="1" w:styleId="ListparagrafCaracter">
    <w:name w:val="Listă paragraf Caracter"/>
    <w:aliases w:val="List Paragraph 1 Caracter"/>
    <w:link w:val="Listparagraf"/>
    <w:uiPriority w:val="34"/>
    <w:locked/>
    <w:rsid w:val="00B401DE"/>
    <w:rPr>
      <w:rFonts w:ascii="Arial" w:eastAsia="Calibri" w:hAnsi="Arial"/>
      <w:szCs w:val="22"/>
    </w:rPr>
  </w:style>
  <w:style w:type="character" w:styleId="MeniuneNerezolvat">
    <w:name w:val="Unresolved Mention"/>
    <w:basedOn w:val="Fontdeparagrafimplicit"/>
    <w:uiPriority w:val="99"/>
    <w:semiHidden/>
    <w:unhideWhenUsed/>
    <w:rsid w:val="009C471B"/>
    <w:rPr>
      <w:color w:val="605E5C"/>
      <w:shd w:val="clear" w:color="auto" w:fill="E1DFDD"/>
    </w:rPr>
  </w:style>
  <w:style w:type="paragraph" w:styleId="Revizuire">
    <w:name w:val="Revision"/>
    <w:hidden/>
    <w:uiPriority w:val="71"/>
    <w:unhideWhenUsed/>
    <w:rsid w:val="00D77756"/>
    <w:rPr>
      <w:rFonts w:ascii="Arial" w:hAnsi="Arial"/>
      <w:sz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70895">
      <w:bodyDiv w:val="1"/>
      <w:marLeft w:val="0"/>
      <w:marRight w:val="0"/>
      <w:marTop w:val="0"/>
      <w:marBottom w:val="0"/>
      <w:divBdr>
        <w:top w:val="none" w:sz="0" w:space="0" w:color="auto"/>
        <w:left w:val="none" w:sz="0" w:space="0" w:color="auto"/>
        <w:bottom w:val="none" w:sz="0" w:space="0" w:color="auto"/>
        <w:right w:val="none" w:sz="0" w:space="0" w:color="auto"/>
      </w:divBdr>
    </w:div>
    <w:div w:id="74520635">
      <w:bodyDiv w:val="1"/>
      <w:marLeft w:val="0"/>
      <w:marRight w:val="0"/>
      <w:marTop w:val="0"/>
      <w:marBottom w:val="0"/>
      <w:divBdr>
        <w:top w:val="none" w:sz="0" w:space="0" w:color="auto"/>
        <w:left w:val="none" w:sz="0" w:space="0" w:color="auto"/>
        <w:bottom w:val="none" w:sz="0" w:space="0" w:color="auto"/>
        <w:right w:val="none" w:sz="0" w:space="0" w:color="auto"/>
      </w:divBdr>
    </w:div>
    <w:div w:id="150753594">
      <w:bodyDiv w:val="1"/>
      <w:marLeft w:val="0"/>
      <w:marRight w:val="0"/>
      <w:marTop w:val="0"/>
      <w:marBottom w:val="0"/>
      <w:divBdr>
        <w:top w:val="none" w:sz="0" w:space="0" w:color="auto"/>
        <w:left w:val="none" w:sz="0" w:space="0" w:color="auto"/>
        <w:bottom w:val="none" w:sz="0" w:space="0" w:color="auto"/>
        <w:right w:val="none" w:sz="0" w:space="0" w:color="auto"/>
      </w:divBdr>
    </w:div>
    <w:div w:id="216742761">
      <w:bodyDiv w:val="1"/>
      <w:marLeft w:val="0"/>
      <w:marRight w:val="0"/>
      <w:marTop w:val="0"/>
      <w:marBottom w:val="0"/>
      <w:divBdr>
        <w:top w:val="none" w:sz="0" w:space="0" w:color="auto"/>
        <w:left w:val="none" w:sz="0" w:space="0" w:color="auto"/>
        <w:bottom w:val="none" w:sz="0" w:space="0" w:color="auto"/>
        <w:right w:val="none" w:sz="0" w:space="0" w:color="auto"/>
      </w:divBdr>
    </w:div>
    <w:div w:id="224143417">
      <w:bodyDiv w:val="1"/>
      <w:marLeft w:val="0"/>
      <w:marRight w:val="0"/>
      <w:marTop w:val="0"/>
      <w:marBottom w:val="0"/>
      <w:divBdr>
        <w:top w:val="none" w:sz="0" w:space="0" w:color="auto"/>
        <w:left w:val="none" w:sz="0" w:space="0" w:color="auto"/>
        <w:bottom w:val="none" w:sz="0" w:space="0" w:color="auto"/>
        <w:right w:val="none" w:sz="0" w:space="0" w:color="auto"/>
      </w:divBdr>
    </w:div>
    <w:div w:id="247350163">
      <w:bodyDiv w:val="1"/>
      <w:marLeft w:val="0"/>
      <w:marRight w:val="0"/>
      <w:marTop w:val="0"/>
      <w:marBottom w:val="0"/>
      <w:divBdr>
        <w:top w:val="none" w:sz="0" w:space="0" w:color="auto"/>
        <w:left w:val="none" w:sz="0" w:space="0" w:color="auto"/>
        <w:bottom w:val="none" w:sz="0" w:space="0" w:color="auto"/>
        <w:right w:val="none" w:sz="0" w:space="0" w:color="auto"/>
      </w:divBdr>
    </w:div>
    <w:div w:id="373845068">
      <w:bodyDiv w:val="1"/>
      <w:marLeft w:val="0"/>
      <w:marRight w:val="0"/>
      <w:marTop w:val="0"/>
      <w:marBottom w:val="0"/>
      <w:divBdr>
        <w:top w:val="none" w:sz="0" w:space="0" w:color="auto"/>
        <w:left w:val="none" w:sz="0" w:space="0" w:color="auto"/>
        <w:bottom w:val="none" w:sz="0" w:space="0" w:color="auto"/>
        <w:right w:val="none" w:sz="0" w:space="0" w:color="auto"/>
      </w:divBdr>
    </w:div>
    <w:div w:id="381636544">
      <w:bodyDiv w:val="1"/>
      <w:marLeft w:val="0"/>
      <w:marRight w:val="0"/>
      <w:marTop w:val="0"/>
      <w:marBottom w:val="0"/>
      <w:divBdr>
        <w:top w:val="none" w:sz="0" w:space="0" w:color="auto"/>
        <w:left w:val="none" w:sz="0" w:space="0" w:color="auto"/>
        <w:bottom w:val="none" w:sz="0" w:space="0" w:color="auto"/>
        <w:right w:val="none" w:sz="0" w:space="0" w:color="auto"/>
      </w:divBdr>
    </w:div>
    <w:div w:id="401410485">
      <w:bodyDiv w:val="1"/>
      <w:marLeft w:val="0"/>
      <w:marRight w:val="0"/>
      <w:marTop w:val="0"/>
      <w:marBottom w:val="0"/>
      <w:divBdr>
        <w:top w:val="none" w:sz="0" w:space="0" w:color="auto"/>
        <w:left w:val="none" w:sz="0" w:space="0" w:color="auto"/>
        <w:bottom w:val="none" w:sz="0" w:space="0" w:color="auto"/>
        <w:right w:val="none" w:sz="0" w:space="0" w:color="auto"/>
      </w:divBdr>
    </w:div>
    <w:div w:id="468129140">
      <w:bodyDiv w:val="1"/>
      <w:marLeft w:val="0"/>
      <w:marRight w:val="0"/>
      <w:marTop w:val="0"/>
      <w:marBottom w:val="0"/>
      <w:divBdr>
        <w:top w:val="none" w:sz="0" w:space="0" w:color="auto"/>
        <w:left w:val="none" w:sz="0" w:space="0" w:color="auto"/>
        <w:bottom w:val="none" w:sz="0" w:space="0" w:color="auto"/>
        <w:right w:val="none" w:sz="0" w:space="0" w:color="auto"/>
      </w:divBdr>
    </w:div>
    <w:div w:id="495390005">
      <w:bodyDiv w:val="1"/>
      <w:marLeft w:val="0"/>
      <w:marRight w:val="0"/>
      <w:marTop w:val="0"/>
      <w:marBottom w:val="0"/>
      <w:divBdr>
        <w:top w:val="none" w:sz="0" w:space="0" w:color="auto"/>
        <w:left w:val="none" w:sz="0" w:space="0" w:color="auto"/>
        <w:bottom w:val="none" w:sz="0" w:space="0" w:color="auto"/>
        <w:right w:val="none" w:sz="0" w:space="0" w:color="auto"/>
      </w:divBdr>
    </w:div>
    <w:div w:id="502204237">
      <w:bodyDiv w:val="1"/>
      <w:marLeft w:val="0"/>
      <w:marRight w:val="0"/>
      <w:marTop w:val="0"/>
      <w:marBottom w:val="0"/>
      <w:divBdr>
        <w:top w:val="none" w:sz="0" w:space="0" w:color="auto"/>
        <w:left w:val="none" w:sz="0" w:space="0" w:color="auto"/>
        <w:bottom w:val="none" w:sz="0" w:space="0" w:color="auto"/>
        <w:right w:val="none" w:sz="0" w:space="0" w:color="auto"/>
      </w:divBdr>
    </w:div>
    <w:div w:id="584343402">
      <w:bodyDiv w:val="1"/>
      <w:marLeft w:val="0"/>
      <w:marRight w:val="0"/>
      <w:marTop w:val="0"/>
      <w:marBottom w:val="0"/>
      <w:divBdr>
        <w:top w:val="none" w:sz="0" w:space="0" w:color="auto"/>
        <w:left w:val="none" w:sz="0" w:space="0" w:color="auto"/>
        <w:bottom w:val="none" w:sz="0" w:space="0" w:color="auto"/>
        <w:right w:val="none" w:sz="0" w:space="0" w:color="auto"/>
      </w:divBdr>
    </w:div>
    <w:div w:id="620768574">
      <w:bodyDiv w:val="1"/>
      <w:marLeft w:val="0"/>
      <w:marRight w:val="0"/>
      <w:marTop w:val="0"/>
      <w:marBottom w:val="0"/>
      <w:divBdr>
        <w:top w:val="none" w:sz="0" w:space="0" w:color="auto"/>
        <w:left w:val="none" w:sz="0" w:space="0" w:color="auto"/>
        <w:bottom w:val="none" w:sz="0" w:space="0" w:color="auto"/>
        <w:right w:val="none" w:sz="0" w:space="0" w:color="auto"/>
      </w:divBdr>
    </w:div>
    <w:div w:id="626398617">
      <w:bodyDiv w:val="1"/>
      <w:marLeft w:val="0"/>
      <w:marRight w:val="0"/>
      <w:marTop w:val="0"/>
      <w:marBottom w:val="0"/>
      <w:divBdr>
        <w:top w:val="none" w:sz="0" w:space="0" w:color="auto"/>
        <w:left w:val="none" w:sz="0" w:space="0" w:color="auto"/>
        <w:bottom w:val="none" w:sz="0" w:space="0" w:color="auto"/>
        <w:right w:val="none" w:sz="0" w:space="0" w:color="auto"/>
      </w:divBdr>
    </w:div>
    <w:div w:id="648947009">
      <w:bodyDiv w:val="1"/>
      <w:marLeft w:val="0"/>
      <w:marRight w:val="0"/>
      <w:marTop w:val="0"/>
      <w:marBottom w:val="0"/>
      <w:divBdr>
        <w:top w:val="none" w:sz="0" w:space="0" w:color="auto"/>
        <w:left w:val="none" w:sz="0" w:space="0" w:color="auto"/>
        <w:bottom w:val="none" w:sz="0" w:space="0" w:color="auto"/>
        <w:right w:val="none" w:sz="0" w:space="0" w:color="auto"/>
      </w:divBdr>
    </w:div>
    <w:div w:id="681977549">
      <w:bodyDiv w:val="1"/>
      <w:marLeft w:val="0"/>
      <w:marRight w:val="0"/>
      <w:marTop w:val="0"/>
      <w:marBottom w:val="0"/>
      <w:divBdr>
        <w:top w:val="none" w:sz="0" w:space="0" w:color="auto"/>
        <w:left w:val="none" w:sz="0" w:space="0" w:color="auto"/>
        <w:bottom w:val="none" w:sz="0" w:space="0" w:color="auto"/>
        <w:right w:val="none" w:sz="0" w:space="0" w:color="auto"/>
      </w:divBdr>
    </w:div>
    <w:div w:id="712775948">
      <w:bodyDiv w:val="1"/>
      <w:marLeft w:val="0"/>
      <w:marRight w:val="0"/>
      <w:marTop w:val="0"/>
      <w:marBottom w:val="0"/>
      <w:divBdr>
        <w:top w:val="none" w:sz="0" w:space="0" w:color="auto"/>
        <w:left w:val="none" w:sz="0" w:space="0" w:color="auto"/>
        <w:bottom w:val="none" w:sz="0" w:space="0" w:color="auto"/>
        <w:right w:val="none" w:sz="0" w:space="0" w:color="auto"/>
      </w:divBdr>
    </w:div>
    <w:div w:id="716006964">
      <w:bodyDiv w:val="1"/>
      <w:marLeft w:val="0"/>
      <w:marRight w:val="0"/>
      <w:marTop w:val="0"/>
      <w:marBottom w:val="0"/>
      <w:divBdr>
        <w:top w:val="none" w:sz="0" w:space="0" w:color="auto"/>
        <w:left w:val="none" w:sz="0" w:space="0" w:color="auto"/>
        <w:bottom w:val="none" w:sz="0" w:space="0" w:color="auto"/>
        <w:right w:val="none" w:sz="0" w:space="0" w:color="auto"/>
      </w:divBdr>
    </w:div>
    <w:div w:id="828129593">
      <w:bodyDiv w:val="1"/>
      <w:marLeft w:val="0"/>
      <w:marRight w:val="0"/>
      <w:marTop w:val="0"/>
      <w:marBottom w:val="0"/>
      <w:divBdr>
        <w:top w:val="none" w:sz="0" w:space="0" w:color="auto"/>
        <w:left w:val="none" w:sz="0" w:space="0" w:color="auto"/>
        <w:bottom w:val="none" w:sz="0" w:space="0" w:color="auto"/>
        <w:right w:val="none" w:sz="0" w:space="0" w:color="auto"/>
      </w:divBdr>
    </w:div>
    <w:div w:id="837115255">
      <w:bodyDiv w:val="1"/>
      <w:marLeft w:val="0"/>
      <w:marRight w:val="0"/>
      <w:marTop w:val="0"/>
      <w:marBottom w:val="0"/>
      <w:divBdr>
        <w:top w:val="none" w:sz="0" w:space="0" w:color="auto"/>
        <w:left w:val="none" w:sz="0" w:space="0" w:color="auto"/>
        <w:bottom w:val="none" w:sz="0" w:space="0" w:color="auto"/>
        <w:right w:val="none" w:sz="0" w:space="0" w:color="auto"/>
      </w:divBdr>
    </w:div>
    <w:div w:id="902063870">
      <w:bodyDiv w:val="1"/>
      <w:marLeft w:val="0"/>
      <w:marRight w:val="0"/>
      <w:marTop w:val="0"/>
      <w:marBottom w:val="0"/>
      <w:divBdr>
        <w:top w:val="none" w:sz="0" w:space="0" w:color="auto"/>
        <w:left w:val="none" w:sz="0" w:space="0" w:color="auto"/>
        <w:bottom w:val="none" w:sz="0" w:space="0" w:color="auto"/>
        <w:right w:val="none" w:sz="0" w:space="0" w:color="auto"/>
      </w:divBdr>
    </w:div>
    <w:div w:id="902134996">
      <w:bodyDiv w:val="1"/>
      <w:marLeft w:val="0"/>
      <w:marRight w:val="0"/>
      <w:marTop w:val="0"/>
      <w:marBottom w:val="0"/>
      <w:divBdr>
        <w:top w:val="none" w:sz="0" w:space="0" w:color="auto"/>
        <w:left w:val="none" w:sz="0" w:space="0" w:color="auto"/>
        <w:bottom w:val="none" w:sz="0" w:space="0" w:color="auto"/>
        <w:right w:val="none" w:sz="0" w:space="0" w:color="auto"/>
      </w:divBdr>
    </w:div>
    <w:div w:id="966008605">
      <w:bodyDiv w:val="1"/>
      <w:marLeft w:val="0"/>
      <w:marRight w:val="0"/>
      <w:marTop w:val="0"/>
      <w:marBottom w:val="0"/>
      <w:divBdr>
        <w:top w:val="none" w:sz="0" w:space="0" w:color="auto"/>
        <w:left w:val="none" w:sz="0" w:space="0" w:color="auto"/>
        <w:bottom w:val="none" w:sz="0" w:space="0" w:color="auto"/>
        <w:right w:val="none" w:sz="0" w:space="0" w:color="auto"/>
      </w:divBdr>
    </w:div>
    <w:div w:id="970087468">
      <w:bodyDiv w:val="1"/>
      <w:marLeft w:val="0"/>
      <w:marRight w:val="0"/>
      <w:marTop w:val="0"/>
      <w:marBottom w:val="0"/>
      <w:divBdr>
        <w:top w:val="none" w:sz="0" w:space="0" w:color="auto"/>
        <w:left w:val="none" w:sz="0" w:space="0" w:color="auto"/>
        <w:bottom w:val="none" w:sz="0" w:space="0" w:color="auto"/>
        <w:right w:val="none" w:sz="0" w:space="0" w:color="auto"/>
      </w:divBdr>
    </w:div>
    <w:div w:id="978152131">
      <w:bodyDiv w:val="1"/>
      <w:marLeft w:val="0"/>
      <w:marRight w:val="0"/>
      <w:marTop w:val="0"/>
      <w:marBottom w:val="0"/>
      <w:divBdr>
        <w:top w:val="none" w:sz="0" w:space="0" w:color="auto"/>
        <w:left w:val="none" w:sz="0" w:space="0" w:color="auto"/>
        <w:bottom w:val="none" w:sz="0" w:space="0" w:color="auto"/>
        <w:right w:val="none" w:sz="0" w:space="0" w:color="auto"/>
      </w:divBdr>
    </w:div>
    <w:div w:id="1024328287">
      <w:bodyDiv w:val="1"/>
      <w:marLeft w:val="0"/>
      <w:marRight w:val="0"/>
      <w:marTop w:val="0"/>
      <w:marBottom w:val="0"/>
      <w:divBdr>
        <w:top w:val="none" w:sz="0" w:space="0" w:color="auto"/>
        <w:left w:val="none" w:sz="0" w:space="0" w:color="auto"/>
        <w:bottom w:val="none" w:sz="0" w:space="0" w:color="auto"/>
        <w:right w:val="none" w:sz="0" w:space="0" w:color="auto"/>
      </w:divBdr>
    </w:div>
    <w:div w:id="1026980761">
      <w:bodyDiv w:val="1"/>
      <w:marLeft w:val="0"/>
      <w:marRight w:val="0"/>
      <w:marTop w:val="0"/>
      <w:marBottom w:val="0"/>
      <w:divBdr>
        <w:top w:val="none" w:sz="0" w:space="0" w:color="auto"/>
        <w:left w:val="none" w:sz="0" w:space="0" w:color="auto"/>
        <w:bottom w:val="none" w:sz="0" w:space="0" w:color="auto"/>
        <w:right w:val="none" w:sz="0" w:space="0" w:color="auto"/>
      </w:divBdr>
    </w:div>
    <w:div w:id="1280603020">
      <w:bodyDiv w:val="1"/>
      <w:marLeft w:val="0"/>
      <w:marRight w:val="0"/>
      <w:marTop w:val="0"/>
      <w:marBottom w:val="0"/>
      <w:divBdr>
        <w:top w:val="none" w:sz="0" w:space="0" w:color="auto"/>
        <w:left w:val="none" w:sz="0" w:space="0" w:color="auto"/>
        <w:bottom w:val="none" w:sz="0" w:space="0" w:color="auto"/>
        <w:right w:val="none" w:sz="0" w:space="0" w:color="auto"/>
      </w:divBdr>
    </w:div>
    <w:div w:id="1323970136">
      <w:bodyDiv w:val="1"/>
      <w:marLeft w:val="0"/>
      <w:marRight w:val="0"/>
      <w:marTop w:val="0"/>
      <w:marBottom w:val="0"/>
      <w:divBdr>
        <w:top w:val="none" w:sz="0" w:space="0" w:color="auto"/>
        <w:left w:val="none" w:sz="0" w:space="0" w:color="auto"/>
        <w:bottom w:val="none" w:sz="0" w:space="0" w:color="auto"/>
        <w:right w:val="none" w:sz="0" w:space="0" w:color="auto"/>
      </w:divBdr>
    </w:div>
    <w:div w:id="1331979134">
      <w:bodyDiv w:val="1"/>
      <w:marLeft w:val="0"/>
      <w:marRight w:val="0"/>
      <w:marTop w:val="0"/>
      <w:marBottom w:val="0"/>
      <w:divBdr>
        <w:top w:val="none" w:sz="0" w:space="0" w:color="auto"/>
        <w:left w:val="none" w:sz="0" w:space="0" w:color="auto"/>
        <w:bottom w:val="none" w:sz="0" w:space="0" w:color="auto"/>
        <w:right w:val="none" w:sz="0" w:space="0" w:color="auto"/>
      </w:divBdr>
    </w:div>
    <w:div w:id="1339116908">
      <w:bodyDiv w:val="1"/>
      <w:marLeft w:val="0"/>
      <w:marRight w:val="0"/>
      <w:marTop w:val="0"/>
      <w:marBottom w:val="0"/>
      <w:divBdr>
        <w:top w:val="none" w:sz="0" w:space="0" w:color="auto"/>
        <w:left w:val="none" w:sz="0" w:space="0" w:color="auto"/>
        <w:bottom w:val="none" w:sz="0" w:space="0" w:color="auto"/>
        <w:right w:val="none" w:sz="0" w:space="0" w:color="auto"/>
      </w:divBdr>
    </w:div>
    <w:div w:id="1349723353">
      <w:bodyDiv w:val="1"/>
      <w:marLeft w:val="0"/>
      <w:marRight w:val="0"/>
      <w:marTop w:val="0"/>
      <w:marBottom w:val="0"/>
      <w:divBdr>
        <w:top w:val="none" w:sz="0" w:space="0" w:color="auto"/>
        <w:left w:val="none" w:sz="0" w:space="0" w:color="auto"/>
        <w:bottom w:val="none" w:sz="0" w:space="0" w:color="auto"/>
        <w:right w:val="none" w:sz="0" w:space="0" w:color="auto"/>
      </w:divBdr>
    </w:div>
    <w:div w:id="1382247013">
      <w:bodyDiv w:val="1"/>
      <w:marLeft w:val="0"/>
      <w:marRight w:val="0"/>
      <w:marTop w:val="0"/>
      <w:marBottom w:val="0"/>
      <w:divBdr>
        <w:top w:val="none" w:sz="0" w:space="0" w:color="auto"/>
        <w:left w:val="none" w:sz="0" w:space="0" w:color="auto"/>
        <w:bottom w:val="none" w:sz="0" w:space="0" w:color="auto"/>
        <w:right w:val="none" w:sz="0" w:space="0" w:color="auto"/>
      </w:divBdr>
    </w:div>
    <w:div w:id="1445004727">
      <w:bodyDiv w:val="1"/>
      <w:marLeft w:val="0"/>
      <w:marRight w:val="0"/>
      <w:marTop w:val="0"/>
      <w:marBottom w:val="0"/>
      <w:divBdr>
        <w:top w:val="none" w:sz="0" w:space="0" w:color="auto"/>
        <w:left w:val="none" w:sz="0" w:space="0" w:color="auto"/>
        <w:bottom w:val="none" w:sz="0" w:space="0" w:color="auto"/>
        <w:right w:val="none" w:sz="0" w:space="0" w:color="auto"/>
      </w:divBdr>
    </w:div>
    <w:div w:id="1521822518">
      <w:bodyDiv w:val="1"/>
      <w:marLeft w:val="0"/>
      <w:marRight w:val="0"/>
      <w:marTop w:val="0"/>
      <w:marBottom w:val="0"/>
      <w:divBdr>
        <w:top w:val="none" w:sz="0" w:space="0" w:color="auto"/>
        <w:left w:val="none" w:sz="0" w:space="0" w:color="auto"/>
        <w:bottom w:val="none" w:sz="0" w:space="0" w:color="auto"/>
        <w:right w:val="none" w:sz="0" w:space="0" w:color="auto"/>
      </w:divBdr>
    </w:div>
    <w:div w:id="1535842921">
      <w:bodyDiv w:val="1"/>
      <w:marLeft w:val="0"/>
      <w:marRight w:val="0"/>
      <w:marTop w:val="0"/>
      <w:marBottom w:val="0"/>
      <w:divBdr>
        <w:top w:val="none" w:sz="0" w:space="0" w:color="auto"/>
        <w:left w:val="none" w:sz="0" w:space="0" w:color="auto"/>
        <w:bottom w:val="none" w:sz="0" w:space="0" w:color="auto"/>
        <w:right w:val="none" w:sz="0" w:space="0" w:color="auto"/>
      </w:divBdr>
    </w:div>
    <w:div w:id="1591307940">
      <w:bodyDiv w:val="1"/>
      <w:marLeft w:val="0"/>
      <w:marRight w:val="0"/>
      <w:marTop w:val="0"/>
      <w:marBottom w:val="0"/>
      <w:divBdr>
        <w:top w:val="none" w:sz="0" w:space="0" w:color="auto"/>
        <w:left w:val="none" w:sz="0" w:space="0" w:color="auto"/>
        <w:bottom w:val="none" w:sz="0" w:space="0" w:color="auto"/>
        <w:right w:val="none" w:sz="0" w:space="0" w:color="auto"/>
      </w:divBdr>
    </w:div>
    <w:div w:id="1644001880">
      <w:bodyDiv w:val="1"/>
      <w:marLeft w:val="0"/>
      <w:marRight w:val="0"/>
      <w:marTop w:val="0"/>
      <w:marBottom w:val="0"/>
      <w:divBdr>
        <w:top w:val="none" w:sz="0" w:space="0" w:color="auto"/>
        <w:left w:val="none" w:sz="0" w:space="0" w:color="auto"/>
        <w:bottom w:val="none" w:sz="0" w:space="0" w:color="auto"/>
        <w:right w:val="none" w:sz="0" w:space="0" w:color="auto"/>
      </w:divBdr>
    </w:div>
    <w:div w:id="1645237676">
      <w:bodyDiv w:val="1"/>
      <w:marLeft w:val="0"/>
      <w:marRight w:val="0"/>
      <w:marTop w:val="0"/>
      <w:marBottom w:val="0"/>
      <w:divBdr>
        <w:top w:val="none" w:sz="0" w:space="0" w:color="auto"/>
        <w:left w:val="none" w:sz="0" w:space="0" w:color="auto"/>
        <w:bottom w:val="none" w:sz="0" w:space="0" w:color="auto"/>
        <w:right w:val="none" w:sz="0" w:space="0" w:color="auto"/>
      </w:divBdr>
    </w:div>
    <w:div w:id="1648440831">
      <w:bodyDiv w:val="1"/>
      <w:marLeft w:val="0"/>
      <w:marRight w:val="0"/>
      <w:marTop w:val="0"/>
      <w:marBottom w:val="0"/>
      <w:divBdr>
        <w:top w:val="none" w:sz="0" w:space="0" w:color="auto"/>
        <w:left w:val="none" w:sz="0" w:space="0" w:color="auto"/>
        <w:bottom w:val="none" w:sz="0" w:space="0" w:color="auto"/>
        <w:right w:val="none" w:sz="0" w:space="0" w:color="auto"/>
      </w:divBdr>
    </w:div>
    <w:div w:id="1652099001">
      <w:bodyDiv w:val="1"/>
      <w:marLeft w:val="0"/>
      <w:marRight w:val="0"/>
      <w:marTop w:val="0"/>
      <w:marBottom w:val="0"/>
      <w:divBdr>
        <w:top w:val="none" w:sz="0" w:space="0" w:color="auto"/>
        <w:left w:val="none" w:sz="0" w:space="0" w:color="auto"/>
        <w:bottom w:val="none" w:sz="0" w:space="0" w:color="auto"/>
        <w:right w:val="none" w:sz="0" w:space="0" w:color="auto"/>
      </w:divBdr>
    </w:div>
    <w:div w:id="1687369709">
      <w:bodyDiv w:val="1"/>
      <w:marLeft w:val="0"/>
      <w:marRight w:val="0"/>
      <w:marTop w:val="0"/>
      <w:marBottom w:val="0"/>
      <w:divBdr>
        <w:top w:val="none" w:sz="0" w:space="0" w:color="auto"/>
        <w:left w:val="none" w:sz="0" w:space="0" w:color="auto"/>
        <w:bottom w:val="none" w:sz="0" w:space="0" w:color="auto"/>
        <w:right w:val="none" w:sz="0" w:space="0" w:color="auto"/>
      </w:divBdr>
    </w:div>
    <w:div w:id="1688944555">
      <w:bodyDiv w:val="1"/>
      <w:marLeft w:val="0"/>
      <w:marRight w:val="0"/>
      <w:marTop w:val="0"/>
      <w:marBottom w:val="0"/>
      <w:divBdr>
        <w:top w:val="none" w:sz="0" w:space="0" w:color="auto"/>
        <w:left w:val="none" w:sz="0" w:space="0" w:color="auto"/>
        <w:bottom w:val="none" w:sz="0" w:space="0" w:color="auto"/>
        <w:right w:val="none" w:sz="0" w:space="0" w:color="auto"/>
      </w:divBdr>
    </w:div>
    <w:div w:id="1924798978">
      <w:bodyDiv w:val="1"/>
      <w:marLeft w:val="0"/>
      <w:marRight w:val="0"/>
      <w:marTop w:val="0"/>
      <w:marBottom w:val="0"/>
      <w:divBdr>
        <w:top w:val="none" w:sz="0" w:space="0" w:color="auto"/>
        <w:left w:val="none" w:sz="0" w:space="0" w:color="auto"/>
        <w:bottom w:val="none" w:sz="0" w:space="0" w:color="auto"/>
        <w:right w:val="none" w:sz="0" w:space="0" w:color="auto"/>
      </w:divBdr>
    </w:div>
    <w:div w:id="1961371814">
      <w:bodyDiv w:val="1"/>
      <w:marLeft w:val="0"/>
      <w:marRight w:val="0"/>
      <w:marTop w:val="0"/>
      <w:marBottom w:val="0"/>
      <w:divBdr>
        <w:top w:val="none" w:sz="0" w:space="0" w:color="auto"/>
        <w:left w:val="none" w:sz="0" w:space="0" w:color="auto"/>
        <w:bottom w:val="none" w:sz="0" w:space="0" w:color="auto"/>
        <w:right w:val="none" w:sz="0" w:space="0" w:color="auto"/>
      </w:divBdr>
    </w:div>
    <w:div w:id="2074505120">
      <w:bodyDiv w:val="1"/>
      <w:marLeft w:val="0"/>
      <w:marRight w:val="0"/>
      <w:marTop w:val="0"/>
      <w:marBottom w:val="0"/>
      <w:divBdr>
        <w:top w:val="none" w:sz="0" w:space="0" w:color="auto"/>
        <w:left w:val="none" w:sz="0" w:space="0" w:color="auto"/>
        <w:bottom w:val="none" w:sz="0" w:space="0" w:color="auto"/>
        <w:right w:val="none" w:sz="0" w:space="0" w:color="auto"/>
      </w:divBdr>
    </w:div>
    <w:div w:id="2092851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ngajat.m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E30CE-F819-496D-BDDD-64F0608ED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1311</Words>
  <Characters>8898</Characters>
  <Application>Microsoft Office Word</Application>
  <DocSecurity>0</DocSecurity>
  <Lines>74</Lines>
  <Paragraphs>20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ADDENDUM TO CONSULTANT AGREEMENT:</vt:lpstr>
      <vt:lpstr>ADDENDUM TO CONSULTANT AGREEMENT:</vt:lpstr>
    </vt:vector>
  </TitlesOfParts>
  <Company>AFC</Company>
  <LinksUpToDate>false</LinksUpToDate>
  <CharactersWithSpaces>10189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CONSULTANT AGREEMENT:</dc:title>
  <dc:subject/>
  <dc:creator>wittine-d</dc:creator>
  <cp:keywords/>
  <dc:description/>
  <cp:lastModifiedBy>Sorina Donțu-Sariterzi</cp:lastModifiedBy>
  <cp:revision>3</cp:revision>
  <cp:lastPrinted>2025-05-05T13:33:00Z</cp:lastPrinted>
  <dcterms:created xsi:type="dcterms:W3CDTF">2025-05-21T06:49:00Z</dcterms:created>
  <dcterms:modified xsi:type="dcterms:W3CDTF">2025-05-21T06:55:00Z</dcterms:modified>
</cp:coreProperties>
</file>